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B15E" w14:textId="77777777" w:rsidR="009B73E7" w:rsidRDefault="00B0315E">
      <w:pPr>
        <w:jc w:val="right"/>
      </w:pPr>
      <w:r>
        <w:rPr>
          <w:noProof/>
        </w:rPr>
        <w:drawing>
          <wp:inline distT="0" distB="0" distL="0" distR="0" wp14:anchorId="31585612" wp14:editId="24EABED7">
            <wp:extent cx="1168374" cy="1168374"/>
            <wp:effectExtent l="0" t="0" r="0" b="0"/>
            <wp:docPr id="667681433" name="image1.png" descr="A white tree with colorful balls and a ball in the midd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white tree with colorful balls and a ball in the middle&#10;&#10;Description automatically generated"/>
                    <pic:cNvPicPr preferRelativeResize="0"/>
                  </pic:nvPicPr>
                  <pic:blipFill>
                    <a:blip r:embed="rId6"/>
                    <a:srcRect/>
                    <a:stretch>
                      <a:fillRect/>
                    </a:stretch>
                  </pic:blipFill>
                  <pic:spPr>
                    <a:xfrm>
                      <a:off x="0" y="0"/>
                      <a:ext cx="1168374" cy="1168374"/>
                    </a:xfrm>
                    <a:prstGeom prst="rect">
                      <a:avLst/>
                    </a:prstGeom>
                    <a:ln/>
                  </pic:spPr>
                </pic:pic>
              </a:graphicData>
            </a:graphic>
          </wp:inline>
        </w:drawing>
      </w:r>
    </w:p>
    <w:p w14:paraId="428B5078" w14:textId="77777777" w:rsidR="009B73E7" w:rsidRDefault="009B73E7">
      <w:pPr>
        <w:jc w:val="right"/>
      </w:pPr>
    </w:p>
    <w:p w14:paraId="759AE5F4" w14:textId="77777777" w:rsidR="009B73E7" w:rsidRDefault="00B0315E">
      <w:pPr>
        <w:jc w:val="center"/>
      </w:pPr>
      <w:r>
        <w:t xml:space="preserve">The Wildings Careers Curriculum Statement </w:t>
      </w:r>
    </w:p>
    <w:p w14:paraId="5274C417" w14:textId="77777777" w:rsidR="009B73E7" w:rsidRDefault="009B73E7">
      <w:pPr>
        <w:jc w:val="center"/>
      </w:pPr>
    </w:p>
    <w:p w14:paraId="64938955" w14:textId="77777777" w:rsidR="009B73E7" w:rsidRDefault="009B73E7">
      <w:pPr>
        <w:jc w:val="center"/>
      </w:pPr>
    </w:p>
    <w:p w14:paraId="0B088010" w14:textId="77777777" w:rsidR="009B73E7" w:rsidRDefault="009B73E7">
      <w:pPr>
        <w:jc w:val="center"/>
      </w:pPr>
    </w:p>
    <w:p w14:paraId="602594CA" w14:textId="77777777" w:rsidR="009B73E7" w:rsidRDefault="00B0315E">
      <w:r>
        <w:t xml:space="preserve">The Wildings curriculum is structured around the Wildings Tree, having Roots, Shoots and Fruits. The Roots and Shoots run through every aspect of our provision. This curriculum is deliberate in every aspect and aims to meet the Social, Emotional and Mental Health needs of the young people alongside helping them to recover and grow physically, </w:t>
      </w:r>
      <w:proofErr w:type="gramStart"/>
      <w:r>
        <w:t>mentally</w:t>
      </w:r>
      <w:proofErr w:type="gramEnd"/>
      <w:r>
        <w:t xml:space="preserve"> and academically. </w:t>
      </w:r>
    </w:p>
    <w:p w14:paraId="1CCA0551" w14:textId="77777777" w:rsidR="009B73E7" w:rsidRDefault="00B0315E">
      <w:pPr>
        <w:numPr>
          <w:ilvl w:val="0"/>
          <w:numId w:val="5"/>
        </w:numPr>
        <w:pBdr>
          <w:top w:val="nil"/>
          <w:left w:val="nil"/>
          <w:bottom w:val="nil"/>
          <w:right w:val="nil"/>
          <w:between w:val="nil"/>
        </w:pBdr>
      </w:pPr>
      <w:r>
        <w:rPr>
          <w:color w:val="000000"/>
        </w:rPr>
        <w:t xml:space="preserve">Our Roots focus on three areas, being safe, attending and building emotional maturity through Thrive. </w:t>
      </w:r>
    </w:p>
    <w:p w14:paraId="0D3AB88A" w14:textId="77777777" w:rsidR="009B73E7" w:rsidRDefault="00B0315E">
      <w:pPr>
        <w:numPr>
          <w:ilvl w:val="0"/>
          <w:numId w:val="5"/>
        </w:numPr>
        <w:pBdr>
          <w:top w:val="nil"/>
          <w:left w:val="nil"/>
          <w:bottom w:val="nil"/>
          <w:right w:val="nil"/>
          <w:between w:val="nil"/>
        </w:pBdr>
      </w:pPr>
      <w:r>
        <w:rPr>
          <w:color w:val="000000"/>
        </w:rPr>
        <w:t xml:space="preserve">Our shoots build on this and focus on relationship with self, peers and adults, alongside emotional literacy. </w:t>
      </w:r>
    </w:p>
    <w:p w14:paraId="20C63DE2" w14:textId="77777777" w:rsidR="009B73E7" w:rsidRDefault="00B0315E">
      <w:pPr>
        <w:numPr>
          <w:ilvl w:val="0"/>
          <w:numId w:val="5"/>
        </w:numPr>
        <w:pBdr>
          <w:top w:val="nil"/>
          <w:left w:val="nil"/>
          <w:bottom w:val="nil"/>
          <w:right w:val="nil"/>
          <w:between w:val="nil"/>
        </w:pBdr>
      </w:pPr>
      <w:r>
        <w:rPr>
          <w:color w:val="000000"/>
        </w:rPr>
        <w:t xml:space="preserve">Our Fruits, that come after the roots and shoots are strong, are based around academic, </w:t>
      </w:r>
      <w:proofErr w:type="gramStart"/>
      <w:r>
        <w:rPr>
          <w:color w:val="000000"/>
        </w:rPr>
        <w:t>physical</w:t>
      </w:r>
      <w:proofErr w:type="gramEnd"/>
      <w:r>
        <w:rPr>
          <w:color w:val="000000"/>
        </w:rPr>
        <w:t xml:space="preserve"> and vocational recovery and growth. </w:t>
      </w:r>
    </w:p>
    <w:p w14:paraId="7040BFF8" w14:textId="77777777" w:rsidR="009B73E7" w:rsidRDefault="009B73E7"/>
    <w:p w14:paraId="7F11881F" w14:textId="77777777" w:rsidR="009B73E7" w:rsidRDefault="00B0315E">
      <w:pPr>
        <w:rPr>
          <w:b/>
          <w:u w:val="single"/>
        </w:rPr>
      </w:pPr>
      <w:r>
        <w:rPr>
          <w:b/>
          <w:u w:val="single"/>
        </w:rPr>
        <w:t>Intent:</w:t>
      </w:r>
    </w:p>
    <w:p w14:paraId="5EA01734" w14:textId="77777777" w:rsidR="009B73E7" w:rsidRDefault="009B73E7">
      <w:pPr>
        <w:rPr>
          <w:b/>
          <w:u w:val="single"/>
        </w:rPr>
      </w:pPr>
    </w:p>
    <w:p w14:paraId="3EA70F2A" w14:textId="77777777" w:rsidR="009B73E7" w:rsidRDefault="00B0315E">
      <w:r>
        <w:t xml:space="preserve">At the Wildings, we have the ambition that every young person will leave school at, or above, age related expectations in all areas of the curriculum. We believe that this will enable them to lead happy, independent lives and be able to maintain positive relationships. </w:t>
      </w:r>
    </w:p>
    <w:p w14:paraId="29FD9FF7" w14:textId="77777777" w:rsidR="009B73E7" w:rsidRDefault="009B73E7"/>
    <w:p w14:paraId="01EE9B2E" w14:textId="77777777" w:rsidR="009B73E7" w:rsidRDefault="00B0315E">
      <w:r>
        <w:t>The Careers curriculum aims to:</w:t>
      </w:r>
    </w:p>
    <w:p w14:paraId="39C3DC06" w14:textId="77777777" w:rsidR="009B73E7" w:rsidRDefault="00B0315E">
      <w:pPr>
        <w:numPr>
          <w:ilvl w:val="0"/>
          <w:numId w:val="4"/>
        </w:numPr>
        <w:pBdr>
          <w:top w:val="nil"/>
          <w:left w:val="nil"/>
          <w:bottom w:val="nil"/>
          <w:right w:val="nil"/>
          <w:between w:val="nil"/>
        </w:pBdr>
        <w:jc w:val="both"/>
        <w:rPr>
          <w:color w:val="000000"/>
        </w:rPr>
      </w:pPr>
      <w:r>
        <w:rPr>
          <w:color w:val="000000"/>
        </w:rPr>
        <w:t>prepare young people for life post-education.</w:t>
      </w:r>
    </w:p>
    <w:p w14:paraId="29DCA162" w14:textId="77777777" w:rsidR="009B73E7" w:rsidRDefault="00B0315E">
      <w:pPr>
        <w:numPr>
          <w:ilvl w:val="0"/>
          <w:numId w:val="4"/>
        </w:numPr>
        <w:pBdr>
          <w:top w:val="nil"/>
          <w:left w:val="nil"/>
          <w:bottom w:val="nil"/>
          <w:right w:val="nil"/>
          <w:between w:val="nil"/>
        </w:pBdr>
        <w:jc w:val="both"/>
        <w:rPr>
          <w:color w:val="000000"/>
        </w:rPr>
      </w:pPr>
      <w:r>
        <w:rPr>
          <w:color w:val="000000"/>
        </w:rPr>
        <w:t>develop an understanding of different career paths and challenge stereotypes.</w:t>
      </w:r>
    </w:p>
    <w:p w14:paraId="1027F6DC" w14:textId="77777777" w:rsidR="009B73E7" w:rsidRDefault="00B0315E">
      <w:pPr>
        <w:numPr>
          <w:ilvl w:val="0"/>
          <w:numId w:val="4"/>
        </w:numPr>
        <w:pBdr>
          <w:top w:val="nil"/>
          <w:left w:val="nil"/>
          <w:bottom w:val="nil"/>
          <w:right w:val="nil"/>
          <w:between w:val="nil"/>
        </w:pBdr>
        <w:jc w:val="both"/>
        <w:rPr>
          <w:color w:val="000000"/>
        </w:rPr>
      </w:pPr>
      <w:r>
        <w:rPr>
          <w:color w:val="000000"/>
        </w:rPr>
        <w:t>develop an understanding of the differences between school and work.</w:t>
      </w:r>
    </w:p>
    <w:p w14:paraId="6836099F" w14:textId="77777777" w:rsidR="009B73E7" w:rsidRDefault="00B0315E">
      <w:pPr>
        <w:numPr>
          <w:ilvl w:val="0"/>
          <w:numId w:val="4"/>
        </w:numPr>
        <w:pBdr>
          <w:top w:val="nil"/>
          <w:left w:val="nil"/>
          <w:bottom w:val="nil"/>
          <w:right w:val="nil"/>
          <w:between w:val="nil"/>
        </w:pBdr>
        <w:jc w:val="both"/>
        <w:rPr>
          <w:color w:val="000000"/>
        </w:rPr>
      </w:pPr>
      <w:r>
        <w:rPr>
          <w:color w:val="000000"/>
        </w:rPr>
        <w:t>inspire young people to chase and achieve their dreams.</w:t>
      </w:r>
    </w:p>
    <w:p w14:paraId="7C1BFF56" w14:textId="77777777" w:rsidR="009B73E7" w:rsidRDefault="00B0315E">
      <w:pPr>
        <w:numPr>
          <w:ilvl w:val="0"/>
          <w:numId w:val="4"/>
        </w:numPr>
        <w:pBdr>
          <w:top w:val="nil"/>
          <w:left w:val="nil"/>
          <w:bottom w:val="nil"/>
          <w:right w:val="nil"/>
          <w:between w:val="nil"/>
        </w:pBdr>
        <w:jc w:val="both"/>
        <w:rPr>
          <w:color w:val="000000"/>
        </w:rPr>
      </w:pPr>
      <w:r>
        <w:rPr>
          <w:color w:val="000000"/>
        </w:rPr>
        <w:t>help young people to access information on the full range of post-16 education and training opportunities.</w:t>
      </w:r>
    </w:p>
    <w:p w14:paraId="591F79A1" w14:textId="77777777" w:rsidR="009B73E7" w:rsidRDefault="00B0315E">
      <w:pPr>
        <w:numPr>
          <w:ilvl w:val="0"/>
          <w:numId w:val="4"/>
        </w:numPr>
        <w:pBdr>
          <w:top w:val="nil"/>
          <w:left w:val="nil"/>
          <w:bottom w:val="nil"/>
          <w:right w:val="nil"/>
          <w:between w:val="nil"/>
        </w:pBdr>
        <w:jc w:val="both"/>
        <w:rPr>
          <w:color w:val="000000"/>
        </w:rPr>
      </w:pPr>
      <w:r>
        <w:rPr>
          <w:color w:val="000000"/>
        </w:rPr>
        <w:t>support young people after leaving school.</w:t>
      </w:r>
    </w:p>
    <w:p w14:paraId="278A0B34" w14:textId="77777777" w:rsidR="009B73E7" w:rsidRDefault="00B0315E">
      <w:pPr>
        <w:numPr>
          <w:ilvl w:val="0"/>
          <w:numId w:val="4"/>
        </w:numPr>
        <w:pBdr>
          <w:top w:val="nil"/>
          <w:left w:val="nil"/>
          <w:bottom w:val="nil"/>
          <w:right w:val="nil"/>
          <w:between w:val="nil"/>
        </w:pBdr>
        <w:jc w:val="both"/>
        <w:rPr>
          <w:color w:val="000000"/>
        </w:rPr>
      </w:pPr>
      <w:r>
        <w:rPr>
          <w:color w:val="000000"/>
        </w:rPr>
        <w:t>offer targeted support.</w:t>
      </w:r>
    </w:p>
    <w:p w14:paraId="75DC8B13" w14:textId="77777777" w:rsidR="009B73E7" w:rsidRDefault="00B0315E">
      <w:pPr>
        <w:numPr>
          <w:ilvl w:val="0"/>
          <w:numId w:val="4"/>
        </w:numPr>
        <w:pBdr>
          <w:top w:val="nil"/>
          <w:left w:val="nil"/>
          <w:bottom w:val="nil"/>
          <w:right w:val="nil"/>
          <w:between w:val="nil"/>
        </w:pBdr>
        <w:spacing w:after="240"/>
        <w:jc w:val="both"/>
        <w:rPr>
          <w:color w:val="000000"/>
        </w:rPr>
      </w:pPr>
      <w:r>
        <w:rPr>
          <w:color w:val="000000"/>
        </w:rPr>
        <w:t>instil a healthy attitude towards work.</w:t>
      </w:r>
    </w:p>
    <w:p w14:paraId="28D05928" w14:textId="77777777" w:rsidR="009B73E7" w:rsidRDefault="009B73E7">
      <w:pPr>
        <w:rPr>
          <w:highlight w:val="green"/>
        </w:rPr>
      </w:pPr>
    </w:p>
    <w:p w14:paraId="5BF913BE" w14:textId="77777777" w:rsidR="009B73E7" w:rsidRDefault="009B73E7">
      <w:pPr>
        <w:rPr>
          <w:highlight w:val="green"/>
        </w:rPr>
      </w:pPr>
    </w:p>
    <w:p w14:paraId="7D775369" w14:textId="77777777" w:rsidR="009B73E7" w:rsidRDefault="00B0315E">
      <w:pPr>
        <w:rPr>
          <w:b/>
          <w:u w:val="single"/>
        </w:rPr>
      </w:pPr>
      <w:r>
        <w:rPr>
          <w:b/>
          <w:u w:val="single"/>
        </w:rPr>
        <w:t>Implementation:</w:t>
      </w:r>
    </w:p>
    <w:p w14:paraId="65C7D8DB" w14:textId="77777777" w:rsidR="009B73E7" w:rsidRDefault="009B73E7">
      <w:pPr>
        <w:rPr>
          <w:b/>
          <w:u w:val="single"/>
        </w:rPr>
      </w:pPr>
    </w:p>
    <w:p w14:paraId="3ED7312F" w14:textId="77777777" w:rsidR="009B73E7" w:rsidRDefault="00B0315E">
      <w:r>
        <w:t xml:space="preserve">The roots and shoots curriculum </w:t>
      </w:r>
      <w:proofErr w:type="gramStart"/>
      <w:r>
        <w:t>is</w:t>
      </w:r>
      <w:proofErr w:type="gramEnd"/>
      <w:r>
        <w:t xml:space="preserve"> delivered in a holistic way by all adults at the Wildings, alongside specific teaching. We recognise the acute SEMH needs of our young people, that </w:t>
      </w:r>
      <w:r>
        <w:lastRenderedPageBreak/>
        <w:t xml:space="preserve">are detailed in their EHCP’s. Implementation plans are used in lessons to support regress towards meeting the targets in the EHCPs. </w:t>
      </w:r>
    </w:p>
    <w:p w14:paraId="6086B9EE" w14:textId="77777777" w:rsidR="009B73E7" w:rsidRDefault="009B73E7"/>
    <w:p w14:paraId="2B97C1D8" w14:textId="77777777" w:rsidR="009B73E7" w:rsidRDefault="009B73E7"/>
    <w:p w14:paraId="77F441E6" w14:textId="77777777" w:rsidR="009B73E7" w:rsidRDefault="009B73E7"/>
    <w:p w14:paraId="70910ADD" w14:textId="77777777" w:rsidR="009B73E7" w:rsidRDefault="009B73E7"/>
    <w:p w14:paraId="075AB94C" w14:textId="77777777" w:rsidR="009B73E7" w:rsidRDefault="00B0315E">
      <w:r>
        <w:t>This includes:</w:t>
      </w:r>
    </w:p>
    <w:p w14:paraId="3E835993" w14:textId="77777777" w:rsidR="009B73E7" w:rsidRDefault="00B0315E">
      <w:pPr>
        <w:numPr>
          <w:ilvl w:val="0"/>
          <w:numId w:val="6"/>
        </w:numPr>
        <w:pBdr>
          <w:top w:val="nil"/>
          <w:left w:val="nil"/>
          <w:bottom w:val="nil"/>
          <w:right w:val="nil"/>
          <w:between w:val="nil"/>
        </w:pBdr>
      </w:pPr>
      <w:r>
        <w:rPr>
          <w:color w:val="000000"/>
        </w:rPr>
        <w:t>Co-regulation</w:t>
      </w:r>
    </w:p>
    <w:p w14:paraId="50102262" w14:textId="77777777" w:rsidR="009B73E7" w:rsidRDefault="00B0315E">
      <w:pPr>
        <w:numPr>
          <w:ilvl w:val="0"/>
          <w:numId w:val="6"/>
        </w:numPr>
        <w:pBdr>
          <w:top w:val="nil"/>
          <w:left w:val="nil"/>
          <w:bottom w:val="nil"/>
          <w:right w:val="nil"/>
          <w:between w:val="nil"/>
        </w:pBdr>
      </w:pPr>
      <w:r>
        <w:rPr>
          <w:color w:val="000000"/>
        </w:rPr>
        <w:t>Greeting young people</w:t>
      </w:r>
    </w:p>
    <w:p w14:paraId="1603FC78" w14:textId="77777777" w:rsidR="009B73E7" w:rsidRDefault="00B0315E">
      <w:pPr>
        <w:numPr>
          <w:ilvl w:val="0"/>
          <w:numId w:val="6"/>
        </w:numPr>
        <w:pBdr>
          <w:top w:val="nil"/>
          <w:left w:val="nil"/>
          <w:bottom w:val="nil"/>
          <w:right w:val="nil"/>
          <w:between w:val="nil"/>
        </w:pBdr>
      </w:pPr>
      <w:r>
        <w:rPr>
          <w:color w:val="000000"/>
        </w:rPr>
        <w:t xml:space="preserve">Breaktime </w:t>
      </w:r>
    </w:p>
    <w:p w14:paraId="31F94C87" w14:textId="77777777" w:rsidR="009B73E7" w:rsidRDefault="00B0315E">
      <w:pPr>
        <w:numPr>
          <w:ilvl w:val="0"/>
          <w:numId w:val="6"/>
        </w:numPr>
        <w:pBdr>
          <w:top w:val="nil"/>
          <w:left w:val="nil"/>
          <w:bottom w:val="nil"/>
          <w:right w:val="nil"/>
          <w:between w:val="nil"/>
        </w:pBdr>
      </w:pPr>
      <w:r>
        <w:rPr>
          <w:color w:val="000000"/>
        </w:rPr>
        <w:t>Attuning</w:t>
      </w:r>
    </w:p>
    <w:p w14:paraId="43F9B514" w14:textId="32FE103F" w:rsidR="009B73E7" w:rsidRPr="00830FC9" w:rsidRDefault="00B0315E">
      <w:pPr>
        <w:numPr>
          <w:ilvl w:val="0"/>
          <w:numId w:val="6"/>
        </w:numPr>
        <w:pBdr>
          <w:top w:val="nil"/>
          <w:left w:val="nil"/>
          <w:bottom w:val="nil"/>
          <w:right w:val="nil"/>
          <w:between w:val="nil"/>
        </w:pBdr>
      </w:pPr>
      <w:r>
        <w:rPr>
          <w:color w:val="000000"/>
        </w:rPr>
        <w:t>Thrive</w:t>
      </w:r>
      <w:r w:rsidR="00830FC9">
        <w:rPr>
          <w:color w:val="000000"/>
        </w:rPr>
        <w:t xml:space="preserve"> </w:t>
      </w:r>
      <w:r>
        <w:rPr>
          <w:color w:val="000000"/>
        </w:rPr>
        <w:t xml:space="preserve">- Thrive strategies specific to young people’s Thrive </w:t>
      </w:r>
      <w:proofErr w:type="gramStart"/>
      <w:r>
        <w:rPr>
          <w:color w:val="000000"/>
        </w:rPr>
        <w:t>profile</w:t>
      </w:r>
      <w:proofErr w:type="gramEnd"/>
      <w:r>
        <w:rPr>
          <w:color w:val="000000"/>
        </w:rPr>
        <w:t xml:space="preserve"> </w:t>
      </w:r>
    </w:p>
    <w:p w14:paraId="4C740426" w14:textId="5E3A6B45" w:rsidR="00830FC9" w:rsidRDefault="00830FC9">
      <w:pPr>
        <w:numPr>
          <w:ilvl w:val="0"/>
          <w:numId w:val="6"/>
        </w:numPr>
        <w:pBdr>
          <w:top w:val="nil"/>
          <w:left w:val="nil"/>
          <w:bottom w:val="nil"/>
          <w:right w:val="nil"/>
          <w:between w:val="nil"/>
        </w:pBdr>
      </w:pPr>
      <w:r>
        <w:rPr>
          <w:color w:val="000000"/>
        </w:rPr>
        <w:t xml:space="preserve">Personalised Wellbeing and Emotional Development program alongside </w:t>
      </w:r>
      <w:proofErr w:type="gramStart"/>
      <w:r>
        <w:rPr>
          <w:color w:val="000000"/>
        </w:rPr>
        <w:t>Thrive</w:t>
      </w:r>
      <w:proofErr w:type="gramEnd"/>
    </w:p>
    <w:p w14:paraId="5DA49888" w14:textId="77777777" w:rsidR="009B73E7" w:rsidRDefault="009B73E7">
      <w:pPr>
        <w:pBdr>
          <w:top w:val="nil"/>
          <w:left w:val="nil"/>
          <w:bottom w:val="nil"/>
          <w:right w:val="nil"/>
          <w:between w:val="nil"/>
        </w:pBdr>
        <w:ind w:left="1440"/>
        <w:rPr>
          <w:color w:val="000000"/>
        </w:rPr>
      </w:pPr>
    </w:p>
    <w:p w14:paraId="0E7C7233" w14:textId="77777777" w:rsidR="009B73E7" w:rsidRDefault="00B0315E">
      <w:pPr>
        <w:pBdr>
          <w:top w:val="nil"/>
          <w:left w:val="nil"/>
          <w:bottom w:val="nil"/>
          <w:right w:val="nil"/>
          <w:between w:val="nil"/>
        </w:pBdr>
        <w:ind w:left="1440"/>
        <w:rPr>
          <w:color w:val="000000"/>
        </w:rPr>
      </w:pPr>
      <w:r>
        <w:rPr>
          <w:color w:val="000000"/>
        </w:rPr>
        <w:t xml:space="preserve">At: </w:t>
      </w:r>
    </w:p>
    <w:p w14:paraId="5735CB5E" w14:textId="77777777" w:rsidR="009B73E7" w:rsidRDefault="00B0315E">
      <w:pPr>
        <w:numPr>
          <w:ilvl w:val="0"/>
          <w:numId w:val="6"/>
        </w:numPr>
        <w:pBdr>
          <w:top w:val="nil"/>
          <w:left w:val="nil"/>
          <w:bottom w:val="nil"/>
          <w:right w:val="nil"/>
          <w:between w:val="nil"/>
        </w:pBdr>
      </w:pPr>
      <w:r>
        <w:rPr>
          <w:color w:val="000000"/>
        </w:rPr>
        <w:t>Lunch Time</w:t>
      </w:r>
    </w:p>
    <w:p w14:paraId="45C7C1DF" w14:textId="77777777" w:rsidR="009B73E7" w:rsidRDefault="00B0315E">
      <w:pPr>
        <w:numPr>
          <w:ilvl w:val="0"/>
          <w:numId w:val="6"/>
        </w:numPr>
        <w:pBdr>
          <w:top w:val="nil"/>
          <w:left w:val="nil"/>
          <w:bottom w:val="nil"/>
          <w:right w:val="nil"/>
          <w:between w:val="nil"/>
        </w:pBdr>
      </w:pPr>
      <w:r>
        <w:rPr>
          <w:color w:val="000000"/>
        </w:rPr>
        <w:t>Enrichment</w:t>
      </w:r>
    </w:p>
    <w:p w14:paraId="1B6550FF" w14:textId="77777777" w:rsidR="009B73E7" w:rsidRPr="00830FC9" w:rsidRDefault="00B0315E">
      <w:pPr>
        <w:numPr>
          <w:ilvl w:val="0"/>
          <w:numId w:val="6"/>
        </w:numPr>
        <w:pBdr>
          <w:top w:val="nil"/>
          <w:left w:val="nil"/>
          <w:bottom w:val="nil"/>
          <w:right w:val="nil"/>
          <w:between w:val="nil"/>
        </w:pBdr>
      </w:pPr>
      <w:r>
        <w:rPr>
          <w:color w:val="000000"/>
        </w:rPr>
        <w:t>Breakfast times</w:t>
      </w:r>
    </w:p>
    <w:p w14:paraId="5AAC4E7F" w14:textId="57477F14" w:rsidR="00830FC9" w:rsidRDefault="00830FC9">
      <w:pPr>
        <w:numPr>
          <w:ilvl w:val="0"/>
          <w:numId w:val="6"/>
        </w:numPr>
        <w:pBdr>
          <w:top w:val="nil"/>
          <w:left w:val="nil"/>
          <w:bottom w:val="nil"/>
          <w:right w:val="nil"/>
          <w:between w:val="nil"/>
        </w:pBdr>
      </w:pPr>
      <w:r>
        <w:rPr>
          <w:color w:val="000000"/>
        </w:rPr>
        <w:t>Within lessons and activities</w:t>
      </w:r>
    </w:p>
    <w:p w14:paraId="18E0F6F8" w14:textId="77777777" w:rsidR="009B73E7" w:rsidRDefault="009B73E7">
      <w:pPr>
        <w:shd w:val="clear" w:color="auto" w:fill="FFFFFF"/>
        <w:ind w:left="1020"/>
        <w:rPr>
          <w:rFonts w:ascii="Roboto" w:eastAsia="Roboto" w:hAnsi="Roboto" w:cs="Roboto"/>
          <w:color w:val="111111"/>
        </w:rPr>
      </w:pPr>
    </w:p>
    <w:p w14:paraId="096F41A4" w14:textId="74BE7D91" w:rsidR="009B73E7" w:rsidRDefault="00B0315E">
      <w:pPr>
        <w:shd w:val="clear" w:color="auto" w:fill="FFFFFF"/>
        <w:spacing w:after="160" w:line="259" w:lineRule="auto"/>
      </w:pPr>
      <w:r>
        <w:t xml:space="preserve">Careers is the fruit of our tree as young people are preparing for the world of further education and working life. Careers education however is taught at every step and is included in the spiral </w:t>
      </w:r>
      <w:r w:rsidR="00830FC9">
        <w:t>curriculum in</w:t>
      </w:r>
      <w:r>
        <w:t xml:space="preserve"> the PSHE “living in the wider world.” Our Careers curriculum has also been developed to consider the updated Career Development Institute.</w:t>
      </w:r>
    </w:p>
    <w:p w14:paraId="0C35F73D" w14:textId="77777777" w:rsidR="009B73E7" w:rsidRDefault="009B73E7">
      <w:pPr>
        <w:pBdr>
          <w:top w:val="nil"/>
          <w:left w:val="nil"/>
          <w:bottom w:val="nil"/>
          <w:right w:val="nil"/>
          <w:between w:val="nil"/>
        </w:pBdr>
        <w:ind w:left="1440"/>
        <w:rPr>
          <w:color w:val="000000"/>
          <w:highlight w:val="green"/>
        </w:rPr>
      </w:pPr>
    </w:p>
    <w:p w14:paraId="0D5A9DA7" w14:textId="77777777" w:rsidR="009B73E7" w:rsidRDefault="009B73E7">
      <w:pPr>
        <w:rPr>
          <w:highlight w:val="green"/>
        </w:rPr>
      </w:pPr>
    </w:p>
    <w:p w14:paraId="685ED5E0" w14:textId="77777777" w:rsidR="009B73E7" w:rsidRDefault="00B0315E">
      <w:pPr>
        <w:tabs>
          <w:tab w:val="left" w:pos="2239"/>
        </w:tabs>
      </w:pPr>
      <w:r>
        <w:t xml:space="preserve">Within Careers we structure and sequence our curriculum in the following areas: </w:t>
      </w:r>
    </w:p>
    <w:p w14:paraId="193FD3C9" w14:textId="77777777" w:rsidR="009B73E7" w:rsidRDefault="009B73E7">
      <w:pPr>
        <w:tabs>
          <w:tab w:val="left" w:pos="2239"/>
        </w:tabs>
      </w:pPr>
    </w:p>
    <w:p w14:paraId="40AC7E97" w14:textId="77777777" w:rsidR="009B73E7" w:rsidRDefault="00B0315E">
      <w:pPr>
        <w:numPr>
          <w:ilvl w:val="0"/>
          <w:numId w:val="3"/>
        </w:numPr>
        <w:pBdr>
          <w:top w:val="nil"/>
          <w:left w:val="nil"/>
          <w:bottom w:val="nil"/>
          <w:right w:val="nil"/>
          <w:between w:val="nil"/>
        </w:pBdr>
        <w:tabs>
          <w:tab w:val="left" w:pos="2239"/>
        </w:tabs>
        <w:rPr>
          <w:rFonts w:ascii="PT Sans" w:eastAsia="PT Sans" w:hAnsi="PT Sans" w:cs="PT Sans"/>
          <w:color w:val="333333"/>
        </w:rPr>
      </w:pPr>
      <w:r>
        <w:rPr>
          <w:color w:val="000000"/>
        </w:rPr>
        <w:t xml:space="preserve">A </w:t>
      </w:r>
      <w:r>
        <w:rPr>
          <w:rFonts w:ascii="PT Sans" w:eastAsia="PT Sans" w:hAnsi="PT Sans" w:cs="PT Sans"/>
          <w:color w:val="333333"/>
        </w:rPr>
        <w:t>spiral programme that is embedded in the Living in the Wider World strand of the PSHE curriculum. Builds on prior learning as young people progress through school. </w:t>
      </w:r>
    </w:p>
    <w:p w14:paraId="34814604" w14:textId="77777777" w:rsidR="009B73E7" w:rsidRDefault="00B0315E">
      <w:pPr>
        <w:numPr>
          <w:ilvl w:val="0"/>
          <w:numId w:val="3"/>
        </w:numPr>
        <w:pBdr>
          <w:top w:val="nil"/>
          <w:left w:val="nil"/>
          <w:bottom w:val="nil"/>
          <w:right w:val="nil"/>
          <w:between w:val="nil"/>
        </w:pBdr>
        <w:tabs>
          <w:tab w:val="left" w:pos="2239"/>
        </w:tabs>
        <w:rPr>
          <w:rFonts w:ascii="PT Sans" w:eastAsia="PT Sans" w:hAnsi="PT Sans" w:cs="PT Sans"/>
          <w:color w:val="333333"/>
        </w:rPr>
      </w:pPr>
      <w:r>
        <w:rPr>
          <w:color w:val="000000"/>
        </w:rPr>
        <w:t xml:space="preserve">PSHE association thematic model framework is used. </w:t>
      </w:r>
    </w:p>
    <w:p w14:paraId="5E67D527" w14:textId="77777777" w:rsidR="009B73E7" w:rsidRDefault="00B0315E">
      <w:pPr>
        <w:numPr>
          <w:ilvl w:val="0"/>
          <w:numId w:val="3"/>
        </w:numPr>
        <w:pBdr>
          <w:top w:val="nil"/>
          <w:left w:val="nil"/>
          <w:bottom w:val="nil"/>
          <w:right w:val="nil"/>
          <w:between w:val="nil"/>
        </w:pBdr>
        <w:tabs>
          <w:tab w:val="left" w:pos="2239"/>
        </w:tabs>
        <w:rPr>
          <w:rFonts w:ascii="PT Sans" w:eastAsia="PT Sans" w:hAnsi="PT Sans" w:cs="PT Sans"/>
          <w:color w:val="333333"/>
        </w:rPr>
      </w:pPr>
      <w:r>
        <w:rPr>
          <w:color w:val="000000"/>
        </w:rPr>
        <w:t xml:space="preserve">Flexible </w:t>
      </w:r>
      <w:proofErr w:type="gramStart"/>
      <w:r>
        <w:t>so as to</w:t>
      </w:r>
      <w:proofErr w:type="gramEnd"/>
      <w:r>
        <w:t xml:space="preserve"> meet</w:t>
      </w:r>
      <w:r>
        <w:rPr>
          <w:color w:val="000000"/>
        </w:rPr>
        <w:t xml:space="preserve"> the individual learning needs and requirements for each young person. </w:t>
      </w:r>
    </w:p>
    <w:p w14:paraId="506920DE" w14:textId="77777777" w:rsidR="009B73E7" w:rsidRDefault="00B0315E">
      <w:pPr>
        <w:numPr>
          <w:ilvl w:val="0"/>
          <w:numId w:val="3"/>
        </w:numPr>
        <w:pBdr>
          <w:top w:val="nil"/>
          <w:left w:val="nil"/>
          <w:bottom w:val="nil"/>
          <w:right w:val="nil"/>
          <w:between w:val="nil"/>
        </w:pBdr>
        <w:tabs>
          <w:tab w:val="left" w:pos="2239"/>
        </w:tabs>
        <w:rPr>
          <w:rFonts w:ascii="PT Sans" w:eastAsia="PT Sans" w:hAnsi="PT Sans" w:cs="PT Sans"/>
          <w:color w:val="333333"/>
        </w:rPr>
      </w:pPr>
      <w:r>
        <w:rPr>
          <w:color w:val="000000"/>
        </w:rPr>
        <w:t xml:space="preserve">Included in our 1:1 Personal, Social, Health and Economic (PSHE) sessions. Young people have PSHE sessions at least twice a week, unless they are in recovery. If a young person is in recovery within PSHE </w:t>
      </w:r>
      <w:proofErr w:type="gramStart"/>
      <w:r>
        <w:rPr>
          <w:color w:val="000000"/>
        </w:rPr>
        <w:t>sessions</w:t>
      </w:r>
      <w:proofErr w:type="gramEnd"/>
      <w:r>
        <w:rPr>
          <w:color w:val="000000"/>
        </w:rPr>
        <w:t xml:space="preserve"> then Thrive takes precedence. </w:t>
      </w:r>
    </w:p>
    <w:p w14:paraId="6C1ECD79" w14:textId="77777777" w:rsidR="009B73E7" w:rsidRDefault="00B0315E">
      <w:pPr>
        <w:numPr>
          <w:ilvl w:val="0"/>
          <w:numId w:val="3"/>
        </w:numPr>
        <w:pBdr>
          <w:top w:val="nil"/>
          <w:left w:val="nil"/>
          <w:bottom w:val="nil"/>
          <w:right w:val="nil"/>
          <w:between w:val="nil"/>
        </w:pBdr>
        <w:tabs>
          <w:tab w:val="left" w:pos="2239"/>
        </w:tabs>
        <w:rPr>
          <w:rFonts w:ascii="PT Sans" w:eastAsia="PT Sans" w:hAnsi="PT Sans" w:cs="PT Sans"/>
          <w:color w:val="333333"/>
        </w:rPr>
      </w:pPr>
      <w:r>
        <w:rPr>
          <w:color w:val="000000"/>
        </w:rPr>
        <w:t>Space is given to revisit misconceptions and recap prior learning.</w:t>
      </w:r>
    </w:p>
    <w:p w14:paraId="74BD7937" w14:textId="77777777" w:rsidR="009B73E7" w:rsidRDefault="00B0315E">
      <w:pPr>
        <w:numPr>
          <w:ilvl w:val="0"/>
          <w:numId w:val="3"/>
        </w:numPr>
        <w:pBdr>
          <w:top w:val="nil"/>
          <w:left w:val="nil"/>
          <w:bottom w:val="nil"/>
          <w:right w:val="nil"/>
          <w:between w:val="nil"/>
        </w:pBdr>
      </w:pPr>
      <w:r>
        <w:rPr>
          <w:color w:val="000000"/>
        </w:rPr>
        <w:t xml:space="preserve">Careers Development Institute (CDI) topics and framework are used. Every half term a different theme will be explored at a place that is developmentally appropriate for the age and stage of the young person. </w:t>
      </w:r>
      <w:r>
        <w:t>These topics are: Grow throughout life, explore possibilities, manage career, create opportunities, balance life and work and see the big picture.</w:t>
      </w:r>
    </w:p>
    <w:p w14:paraId="23E02027" w14:textId="6CE2FECD" w:rsidR="009B73E7" w:rsidRDefault="00B0315E">
      <w:pPr>
        <w:numPr>
          <w:ilvl w:val="0"/>
          <w:numId w:val="3"/>
        </w:numPr>
        <w:pBdr>
          <w:top w:val="nil"/>
          <w:left w:val="nil"/>
          <w:bottom w:val="nil"/>
          <w:right w:val="nil"/>
          <w:between w:val="nil"/>
        </w:pBdr>
      </w:pPr>
      <w:r>
        <w:rPr>
          <w:color w:val="000000"/>
        </w:rPr>
        <w:t xml:space="preserve">The Compass tool is </w:t>
      </w:r>
      <w:r>
        <w:t>used to audit</w:t>
      </w:r>
      <w:r>
        <w:rPr>
          <w:color w:val="000000"/>
        </w:rPr>
        <w:t xml:space="preserve"> the whole school’s Careers provision</w:t>
      </w:r>
      <w:r>
        <w:t xml:space="preserve"> </w:t>
      </w:r>
      <w:proofErr w:type="gramStart"/>
      <w:r>
        <w:t xml:space="preserve">against </w:t>
      </w:r>
      <w:r>
        <w:rPr>
          <w:color w:val="000000"/>
        </w:rPr>
        <w:t xml:space="preserve"> </w:t>
      </w:r>
      <w:r>
        <w:t>Gatsby’s</w:t>
      </w:r>
      <w:proofErr w:type="gramEnd"/>
      <w:r>
        <w:t xml:space="preserve"> eight benchmarks.</w:t>
      </w:r>
    </w:p>
    <w:p w14:paraId="683E44AB" w14:textId="77777777" w:rsidR="009B73E7" w:rsidRDefault="00B0315E">
      <w:pPr>
        <w:numPr>
          <w:ilvl w:val="0"/>
          <w:numId w:val="3"/>
        </w:numPr>
        <w:pBdr>
          <w:top w:val="nil"/>
          <w:left w:val="nil"/>
          <w:bottom w:val="nil"/>
          <w:right w:val="nil"/>
          <w:between w:val="nil"/>
        </w:pBdr>
      </w:pPr>
      <w:r>
        <w:lastRenderedPageBreak/>
        <w:t xml:space="preserve">Young people from year 7 will have access to an individual Morrisby’s platform account and will be able to start their Careers learner passport, complete questionnaires, log activities, </w:t>
      </w:r>
      <w:proofErr w:type="gramStart"/>
      <w:r>
        <w:t>sessions</w:t>
      </w:r>
      <w:proofErr w:type="gramEnd"/>
      <w:r>
        <w:t xml:space="preserve"> and any work experience. </w:t>
      </w:r>
    </w:p>
    <w:p w14:paraId="37DD3F6B" w14:textId="77777777" w:rsidR="009B73E7" w:rsidRDefault="00B0315E">
      <w:pPr>
        <w:numPr>
          <w:ilvl w:val="0"/>
          <w:numId w:val="3"/>
        </w:numPr>
        <w:pBdr>
          <w:top w:val="nil"/>
          <w:left w:val="nil"/>
          <w:bottom w:val="nil"/>
          <w:right w:val="nil"/>
          <w:between w:val="nil"/>
        </w:pBdr>
      </w:pPr>
      <w:r>
        <w:rPr>
          <w:color w:val="000000"/>
        </w:rPr>
        <w:t xml:space="preserve">Young people will have Careers </w:t>
      </w:r>
      <w:proofErr w:type="gramStart"/>
      <w:r>
        <w:rPr>
          <w:color w:val="000000"/>
        </w:rPr>
        <w:t>South West</w:t>
      </w:r>
      <w:proofErr w:type="gramEnd"/>
      <w:r>
        <w:rPr>
          <w:color w:val="000000"/>
        </w:rPr>
        <w:t xml:space="preserve"> advice in year 10.</w:t>
      </w:r>
    </w:p>
    <w:p w14:paraId="3DD6C9E8" w14:textId="77777777" w:rsidR="009B73E7" w:rsidRDefault="00B0315E">
      <w:pPr>
        <w:numPr>
          <w:ilvl w:val="0"/>
          <w:numId w:val="3"/>
        </w:numPr>
        <w:pBdr>
          <w:top w:val="nil"/>
          <w:left w:val="nil"/>
          <w:bottom w:val="nil"/>
          <w:right w:val="nil"/>
          <w:between w:val="nil"/>
        </w:pBdr>
      </w:pPr>
      <w:r>
        <w:t xml:space="preserve">Work experience in the wider community where appropriate for the age and stage of the young person. </w:t>
      </w:r>
    </w:p>
    <w:p w14:paraId="740CA18B" w14:textId="3018A47D" w:rsidR="009B73E7" w:rsidRDefault="00B0315E">
      <w:pPr>
        <w:numPr>
          <w:ilvl w:val="0"/>
          <w:numId w:val="3"/>
        </w:numPr>
        <w:pBdr>
          <w:top w:val="nil"/>
          <w:left w:val="nil"/>
          <w:bottom w:val="nil"/>
          <w:right w:val="nil"/>
          <w:between w:val="nil"/>
        </w:pBdr>
      </w:pPr>
      <w:r>
        <w:t xml:space="preserve">Activities in school that promote skills needed for future employment. </w:t>
      </w:r>
      <w:r w:rsidR="00830FC9">
        <w:t>e.g.,</w:t>
      </w:r>
      <w:r>
        <w:t xml:space="preserve"> Teamwork, problem solving, relational, </w:t>
      </w:r>
      <w:r w:rsidR="00830FC9">
        <w:t>self-awareness</w:t>
      </w:r>
      <w:r>
        <w:t xml:space="preserve">. </w:t>
      </w:r>
    </w:p>
    <w:p w14:paraId="239E50A7" w14:textId="77777777" w:rsidR="009B73E7" w:rsidRDefault="009B73E7">
      <w:pPr>
        <w:pBdr>
          <w:top w:val="nil"/>
          <w:left w:val="nil"/>
          <w:bottom w:val="nil"/>
          <w:right w:val="nil"/>
          <w:between w:val="nil"/>
        </w:pBdr>
        <w:ind w:left="720"/>
        <w:rPr>
          <w:color w:val="000000"/>
        </w:rPr>
      </w:pPr>
    </w:p>
    <w:p w14:paraId="0B88D397" w14:textId="77777777" w:rsidR="009B73E7" w:rsidRDefault="009B73E7">
      <w:pPr>
        <w:pBdr>
          <w:top w:val="nil"/>
          <w:left w:val="nil"/>
          <w:bottom w:val="nil"/>
          <w:right w:val="nil"/>
          <w:between w:val="nil"/>
        </w:pBdr>
        <w:tabs>
          <w:tab w:val="left" w:pos="2239"/>
        </w:tabs>
        <w:ind w:left="720"/>
        <w:rPr>
          <w:rFonts w:ascii="PT Sans" w:eastAsia="PT Sans" w:hAnsi="PT Sans" w:cs="PT Sans"/>
          <w:color w:val="333333"/>
        </w:rPr>
      </w:pPr>
    </w:p>
    <w:p w14:paraId="1B29EED2" w14:textId="77777777" w:rsidR="009B73E7" w:rsidRDefault="00B0315E">
      <w:pPr>
        <w:pBdr>
          <w:top w:val="nil"/>
          <w:left w:val="nil"/>
          <w:bottom w:val="nil"/>
          <w:right w:val="nil"/>
          <w:between w:val="nil"/>
        </w:pBdr>
        <w:tabs>
          <w:tab w:val="left" w:pos="2239"/>
        </w:tabs>
        <w:jc w:val="both"/>
        <w:rPr>
          <w:b/>
          <w:color w:val="000000"/>
          <w:u w:val="single"/>
        </w:rPr>
      </w:pPr>
      <w:r>
        <w:rPr>
          <w:b/>
          <w:color w:val="000000"/>
          <w:u w:val="single"/>
        </w:rPr>
        <w:t>Impact:</w:t>
      </w:r>
    </w:p>
    <w:p w14:paraId="32BBB326" w14:textId="77777777" w:rsidR="009B73E7" w:rsidRDefault="009B73E7">
      <w:pPr>
        <w:pBdr>
          <w:top w:val="nil"/>
          <w:left w:val="nil"/>
          <w:bottom w:val="nil"/>
          <w:right w:val="nil"/>
          <w:between w:val="nil"/>
        </w:pBdr>
        <w:tabs>
          <w:tab w:val="left" w:pos="2239"/>
        </w:tabs>
        <w:jc w:val="both"/>
        <w:rPr>
          <w:b/>
          <w:color w:val="000000"/>
          <w:u w:val="single"/>
        </w:rPr>
      </w:pPr>
    </w:p>
    <w:p w14:paraId="65D48FDF" w14:textId="77777777" w:rsidR="009B73E7" w:rsidRDefault="00B0315E">
      <w:pPr>
        <w:pBdr>
          <w:top w:val="nil"/>
          <w:left w:val="nil"/>
          <w:bottom w:val="nil"/>
          <w:right w:val="nil"/>
          <w:between w:val="nil"/>
        </w:pBdr>
        <w:tabs>
          <w:tab w:val="left" w:pos="2239"/>
        </w:tabs>
        <w:jc w:val="both"/>
        <w:rPr>
          <w:color w:val="000000"/>
        </w:rPr>
      </w:pPr>
      <w:r>
        <w:rPr>
          <w:color w:val="000000"/>
        </w:rPr>
        <w:t xml:space="preserve">We want to know if the young people can remember more and if they can do more. </w:t>
      </w:r>
    </w:p>
    <w:p w14:paraId="26A03A66" w14:textId="77777777" w:rsidR="009B73E7" w:rsidRDefault="00B0315E">
      <w:pPr>
        <w:pBdr>
          <w:top w:val="nil"/>
          <w:left w:val="nil"/>
          <w:bottom w:val="nil"/>
          <w:right w:val="nil"/>
          <w:between w:val="nil"/>
        </w:pBdr>
        <w:tabs>
          <w:tab w:val="left" w:pos="2239"/>
        </w:tabs>
        <w:jc w:val="both"/>
        <w:rPr>
          <w:color w:val="000000"/>
        </w:rPr>
      </w:pPr>
      <w:r>
        <w:rPr>
          <w:color w:val="000000"/>
        </w:rPr>
        <w:t>The impact of our Careers curriculum is that they:</w:t>
      </w:r>
    </w:p>
    <w:p w14:paraId="6BED3378" w14:textId="77777777" w:rsidR="009B73E7" w:rsidRDefault="00B0315E">
      <w:pPr>
        <w:tabs>
          <w:tab w:val="left" w:pos="2239"/>
        </w:tabs>
        <w:jc w:val="both"/>
      </w:pPr>
      <w:r>
        <w:t xml:space="preserve">       </w:t>
      </w:r>
    </w:p>
    <w:p w14:paraId="05DC6953" w14:textId="77777777" w:rsidR="009B73E7" w:rsidRDefault="00B0315E">
      <w:pPr>
        <w:numPr>
          <w:ilvl w:val="0"/>
          <w:numId w:val="1"/>
        </w:numPr>
        <w:pBdr>
          <w:top w:val="nil"/>
          <w:left w:val="nil"/>
          <w:bottom w:val="nil"/>
          <w:right w:val="nil"/>
          <w:between w:val="nil"/>
        </w:pBdr>
        <w:spacing w:line="259" w:lineRule="auto"/>
      </w:pPr>
      <w:r>
        <w:rPr>
          <w:color w:val="000000"/>
        </w:rPr>
        <w:t xml:space="preserve">be tolerant and inclusive, embracing diversity and overcoming </w:t>
      </w:r>
      <w:proofErr w:type="gramStart"/>
      <w:r>
        <w:rPr>
          <w:color w:val="000000"/>
        </w:rPr>
        <w:t>barriers</w:t>
      </w:r>
      <w:proofErr w:type="gramEnd"/>
    </w:p>
    <w:p w14:paraId="73C149D3" w14:textId="77777777" w:rsidR="009B73E7" w:rsidRDefault="00B0315E">
      <w:pPr>
        <w:numPr>
          <w:ilvl w:val="0"/>
          <w:numId w:val="1"/>
        </w:numPr>
        <w:pBdr>
          <w:top w:val="nil"/>
          <w:left w:val="nil"/>
          <w:bottom w:val="nil"/>
          <w:right w:val="nil"/>
          <w:between w:val="nil"/>
        </w:pBdr>
        <w:spacing w:line="259" w:lineRule="auto"/>
      </w:pPr>
      <w:r>
        <w:rPr>
          <w:color w:val="000000"/>
        </w:rPr>
        <w:t>positively contribute to society</w:t>
      </w:r>
    </w:p>
    <w:p w14:paraId="593A1817" w14:textId="77777777" w:rsidR="009B73E7" w:rsidRDefault="00B0315E">
      <w:pPr>
        <w:numPr>
          <w:ilvl w:val="0"/>
          <w:numId w:val="1"/>
        </w:numPr>
        <w:pBdr>
          <w:top w:val="nil"/>
          <w:left w:val="nil"/>
          <w:bottom w:val="nil"/>
          <w:right w:val="nil"/>
          <w:between w:val="nil"/>
        </w:pBdr>
        <w:spacing w:line="259" w:lineRule="auto"/>
      </w:pPr>
      <w:r>
        <w:rPr>
          <w:color w:val="000000"/>
        </w:rPr>
        <w:t xml:space="preserve">make goals for the future and achieve </w:t>
      </w:r>
      <w:proofErr w:type="gramStart"/>
      <w:r>
        <w:rPr>
          <w:color w:val="000000"/>
        </w:rPr>
        <w:t>them</w:t>
      </w:r>
      <w:proofErr w:type="gramEnd"/>
    </w:p>
    <w:p w14:paraId="24BB0E89" w14:textId="77777777" w:rsidR="009B73E7" w:rsidRDefault="00B0315E">
      <w:pPr>
        <w:numPr>
          <w:ilvl w:val="0"/>
          <w:numId w:val="1"/>
        </w:numPr>
        <w:pBdr>
          <w:top w:val="nil"/>
          <w:left w:val="nil"/>
          <w:bottom w:val="nil"/>
          <w:right w:val="nil"/>
          <w:between w:val="nil"/>
        </w:pBdr>
        <w:spacing w:line="259" w:lineRule="auto"/>
      </w:pPr>
      <w:r>
        <w:rPr>
          <w:color w:val="000000"/>
        </w:rPr>
        <w:t xml:space="preserve">be successful in their chosen </w:t>
      </w:r>
      <w:proofErr w:type="gramStart"/>
      <w:r>
        <w:rPr>
          <w:color w:val="000000"/>
        </w:rPr>
        <w:t>career</w:t>
      </w:r>
      <w:proofErr w:type="gramEnd"/>
    </w:p>
    <w:p w14:paraId="372971FD" w14:textId="77777777" w:rsidR="009B73E7" w:rsidRDefault="00B0315E">
      <w:pPr>
        <w:numPr>
          <w:ilvl w:val="0"/>
          <w:numId w:val="1"/>
        </w:numPr>
        <w:pBdr>
          <w:top w:val="nil"/>
          <w:left w:val="nil"/>
          <w:bottom w:val="nil"/>
          <w:right w:val="nil"/>
          <w:between w:val="nil"/>
        </w:pBdr>
        <w:spacing w:line="259" w:lineRule="auto"/>
      </w:pPr>
      <w:r>
        <w:rPr>
          <w:color w:val="000000"/>
        </w:rPr>
        <w:t xml:space="preserve">self-reflect, be confident and develop a higher self </w:t>
      </w:r>
      <w:proofErr w:type="gramStart"/>
      <w:r>
        <w:rPr>
          <w:color w:val="000000"/>
        </w:rPr>
        <w:t>esteem</w:t>
      </w:r>
      <w:proofErr w:type="gramEnd"/>
    </w:p>
    <w:p w14:paraId="4C06D70B" w14:textId="5C671A7C" w:rsidR="009B73E7" w:rsidRDefault="00B0315E">
      <w:pPr>
        <w:numPr>
          <w:ilvl w:val="0"/>
          <w:numId w:val="1"/>
        </w:numPr>
        <w:pBdr>
          <w:top w:val="nil"/>
          <w:left w:val="nil"/>
          <w:bottom w:val="nil"/>
          <w:right w:val="nil"/>
          <w:between w:val="nil"/>
        </w:pBdr>
        <w:spacing w:line="259" w:lineRule="auto"/>
      </w:pPr>
      <w:r>
        <w:rPr>
          <w:color w:val="000000"/>
        </w:rPr>
        <w:t xml:space="preserve">be respectful of others </w:t>
      </w:r>
      <w:r w:rsidR="00830FC9">
        <w:rPr>
          <w:color w:val="000000"/>
        </w:rPr>
        <w:t>creating a</w:t>
      </w:r>
      <w:r>
        <w:rPr>
          <w:color w:val="000000"/>
        </w:rPr>
        <w:t xml:space="preserve"> positive digital </w:t>
      </w:r>
      <w:proofErr w:type="gramStart"/>
      <w:r>
        <w:rPr>
          <w:color w:val="000000"/>
        </w:rPr>
        <w:t>footprint</w:t>
      </w:r>
      <w:proofErr w:type="gramEnd"/>
    </w:p>
    <w:p w14:paraId="3D749C8F" w14:textId="77777777" w:rsidR="009B73E7" w:rsidRDefault="00B0315E">
      <w:pPr>
        <w:numPr>
          <w:ilvl w:val="0"/>
          <w:numId w:val="1"/>
        </w:numPr>
        <w:pBdr>
          <w:top w:val="nil"/>
          <w:left w:val="nil"/>
          <w:bottom w:val="nil"/>
          <w:right w:val="nil"/>
          <w:between w:val="nil"/>
        </w:pBdr>
        <w:spacing w:line="259" w:lineRule="auto"/>
      </w:pPr>
      <w:r>
        <w:rPr>
          <w:color w:val="000000"/>
        </w:rPr>
        <w:t xml:space="preserve">know where to go for help, support and careers advice when they need </w:t>
      </w:r>
      <w:proofErr w:type="gramStart"/>
      <w:r>
        <w:rPr>
          <w:color w:val="000000"/>
        </w:rPr>
        <w:t>it</w:t>
      </w:r>
      <w:proofErr w:type="gramEnd"/>
    </w:p>
    <w:p w14:paraId="3DA6F271" w14:textId="77777777" w:rsidR="009B73E7" w:rsidRDefault="00B0315E">
      <w:pPr>
        <w:numPr>
          <w:ilvl w:val="0"/>
          <w:numId w:val="1"/>
        </w:numPr>
        <w:pBdr>
          <w:top w:val="nil"/>
          <w:left w:val="nil"/>
          <w:bottom w:val="nil"/>
          <w:right w:val="nil"/>
          <w:between w:val="nil"/>
        </w:pBdr>
        <w:spacing w:line="259" w:lineRule="auto"/>
      </w:pPr>
      <w:r>
        <w:rPr>
          <w:color w:val="000000"/>
        </w:rPr>
        <w:t>to live independently</w:t>
      </w:r>
    </w:p>
    <w:p w14:paraId="48AFA062" w14:textId="77777777" w:rsidR="009B73E7" w:rsidRDefault="00B0315E">
      <w:pPr>
        <w:numPr>
          <w:ilvl w:val="0"/>
          <w:numId w:val="1"/>
        </w:numPr>
        <w:pBdr>
          <w:top w:val="nil"/>
          <w:left w:val="nil"/>
          <w:bottom w:val="nil"/>
          <w:right w:val="nil"/>
          <w:between w:val="nil"/>
        </w:pBdr>
        <w:spacing w:line="259" w:lineRule="auto"/>
      </w:pPr>
      <w:r>
        <w:rPr>
          <w:color w:val="000000"/>
        </w:rPr>
        <w:t xml:space="preserve">develop skills for interviews and CV </w:t>
      </w:r>
      <w:proofErr w:type="gramStart"/>
      <w:r>
        <w:rPr>
          <w:color w:val="000000"/>
        </w:rPr>
        <w:t>writing</w:t>
      </w:r>
      <w:proofErr w:type="gramEnd"/>
    </w:p>
    <w:p w14:paraId="14A8A672" w14:textId="77777777" w:rsidR="009B73E7" w:rsidRDefault="00B0315E">
      <w:pPr>
        <w:numPr>
          <w:ilvl w:val="0"/>
          <w:numId w:val="1"/>
        </w:numPr>
        <w:pBdr>
          <w:top w:val="nil"/>
          <w:left w:val="nil"/>
          <w:bottom w:val="nil"/>
          <w:right w:val="nil"/>
          <w:between w:val="nil"/>
        </w:pBdr>
        <w:spacing w:line="259" w:lineRule="auto"/>
      </w:pPr>
      <w:r>
        <w:rPr>
          <w:color w:val="000000"/>
        </w:rPr>
        <w:t xml:space="preserve">know how to keep themselves and others safe in the </w:t>
      </w:r>
      <w:proofErr w:type="gramStart"/>
      <w:r>
        <w:rPr>
          <w:color w:val="000000"/>
        </w:rPr>
        <w:t>workplace</w:t>
      </w:r>
      <w:proofErr w:type="gramEnd"/>
    </w:p>
    <w:p w14:paraId="25062AE6" w14:textId="77777777" w:rsidR="009B73E7" w:rsidRDefault="009B73E7">
      <w:pPr>
        <w:pBdr>
          <w:top w:val="nil"/>
          <w:left w:val="nil"/>
          <w:bottom w:val="nil"/>
          <w:right w:val="nil"/>
          <w:between w:val="nil"/>
        </w:pBdr>
        <w:spacing w:line="259" w:lineRule="auto"/>
        <w:ind w:left="720"/>
        <w:rPr>
          <w:color w:val="000000"/>
        </w:rPr>
      </w:pPr>
    </w:p>
    <w:p w14:paraId="78A877F8" w14:textId="77777777" w:rsidR="009B73E7" w:rsidRDefault="009B73E7">
      <w:pPr>
        <w:pBdr>
          <w:top w:val="nil"/>
          <w:left w:val="nil"/>
          <w:bottom w:val="nil"/>
          <w:right w:val="nil"/>
          <w:between w:val="nil"/>
        </w:pBdr>
        <w:spacing w:after="160" w:line="259" w:lineRule="auto"/>
        <w:ind w:left="720"/>
        <w:rPr>
          <w:color w:val="000000"/>
        </w:rPr>
      </w:pPr>
    </w:p>
    <w:p w14:paraId="720F4AB2" w14:textId="77777777" w:rsidR="009B73E7" w:rsidRDefault="009B73E7">
      <w:pPr>
        <w:spacing w:line="259" w:lineRule="auto"/>
        <w:ind w:left="720"/>
      </w:pPr>
    </w:p>
    <w:p w14:paraId="4FB17431" w14:textId="77777777" w:rsidR="009B73E7" w:rsidRDefault="009B73E7">
      <w:pPr>
        <w:tabs>
          <w:tab w:val="left" w:pos="2239"/>
        </w:tabs>
        <w:jc w:val="both"/>
      </w:pPr>
    </w:p>
    <w:p w14:paraId="65C35A6F" w14:textId="77777777" w:rsidR="009B73E7" w:rsidRDefault="009B73E7">
      <w:pPr>
        <w:tabs>
          <w:tab w:val="left" w:pos="2239"/>
        </w:tabs>
        <w:jc w:val="both"/>
      </w:pPr>
    </w:p>
    <w:p w14:paraId="12713DFA" w14:textId="77777777" w:rsidR="009B73E7" w:rsidRDefault="00B0315E">
      <w:pPr>
        <w:tabs>
          <w:tab w:val="left" w:pos="2239"/>
        </w:tabs>
        <w:jc w:val="both"/>
        <w:rPr>
          <w:b/>
          <w:u w:val="single"/>
        </w:rPr>
      </w:pPr>
      <w:r>
        <w:rPr>
          <w:b/>
          <w:u w:val="single"/>
        </w:rPr>
        <w:t xml:space="preserve">Monitoring and Evaluation: </w:t>
      </w:r>
    </w:p>
    <w:p w14:paraId="1D6357A5" w14:textId="77777777" w:rsidR="009B73E7" w:rsidRDefault="009B73E7">
      <w:pPr>
        <w:tabs>
          <w:tab w:val="left" w:pos="2239"/>
        </w:tabs>
        <w:jc w:val="both"/>
        <w:rPr>
          <w:b/>
          <w:u w:val="single"/>
        </w:rPr>
      </w:pPr>
    </w:p>
    <w:p w14:paraId="072614C9" w14:textId="77777777" w:rsidR="009B73E7" w:rsidRDefault="00B0315E">
      <w:pPr>
        <w:tabs>
          <w:tab w:val="left" w:pos="2239"/>
        </w:tabs>
        <w:jc w:val="both"/>
      </w:pPr>
      <w:r>
        <w:t>We monitor and evaluate this impact by:</w:t>
      </w:r>
    </w:p>
    <w:p w14:paraId="5AF80D34" w14:textId="77777777" w:rsidR="009B73E7" w:rsidRDefault="009B73E7">
      <w:pPr>
        <w:tabs>
          <w:tab w:val="left" w:pos="2239"/>
        </w:tabs>
        <w:jc w:val="both"/>
      </w:pPr>
    </w:p>
    <w:p w14:paraId="791F67D8" w14:textId="77777777" w:rsidR="009B73E7" w:rsidRDefault="00B0315E">
      <w:pPr>
        <w:numPr>
          <w:ilvl w:val="0"/>
          <w:numId w:val="2"/>
        </w:numPr>
        <w:pBdr>
          <w:top w:val="nil"/>
          <w:left w:val="nil"/>
          <w:bottom w:val="nil"/>
          <w:right w:val="nil"/>
          <w:between w:val="nil"/>
        </w:pBdr>
        <w:tabs>
          <w:tab w:val="left" w:pos="2239"/>
        </w:tabs>
        <w:jc w:val="both"/>
      </w:pPr>
      <w:r>
        <w:rPr>
          <w:color w:val="000000"/>
        </w:rPr>
        <w:t>Talking to young people</w:t>
      </w:r>
    </w:p>
    <w:p w14:paraId="44DFAF25" w14:textId="77777777" w:rsidR="009B73E7" w:rsidRDefault="00B0315E">
      <w:pPr>
        <w:numPr>
          <w:ilvl w:val="0"/>
          <w:numId w:val="2"/>
        </w:numPr>
        <w:pBdr>
          <w:top w:val="nil"/>
          <w:left w:val="nil"/>
          <w:bottom w:val="nil"/>
          <w:right w:val="nil"/>
          <w:between w:val="nil"/>
        </w:pBdr>
        <w:tabs>
          <w:tab w:val="left" w:pos="2239"/>
        </w:tabs>
        <w:jc w:val="both"/>
      </w:pPr>
      <w:r>
        <w:rPr>
          <w:color w:val="000000"/>
        </w:rPr>
        <w:t xml:space="preserve">Visiting lessons. </w:t>
      </w:r>
    </w:p>
    <w:p w14:paraId="544F0B03" w14:textId="77777777" w:rsidR="009B73E7" w:rsidRDefault="00B0315E">
      <w:pPr>
        <w:numPr>
          <w:ilvl w:val="0"/>
          <w:numId w:val="2"/>
        </w:numPr>
        <w:pBdr>
          <w:top w:val="nil"/>
          <w:left w:val="nil"/>
          <w:bottom w:val="nil"/>
          <w:right w:val="nil"/>
          <w:between w:val="nil"/>
        </w:pBdr>
        <w:tabs>
          <w:tab w:val="left" w:pos="2239"/>
        </w:tabs>
        <w:jc w:val="both"/>
      </w:pPr>
      <w:r>
        <w:rPr>
          <w:color w:val="000000"/>
        </w:rPr>
        <w:t>Looking through books and work</w:t>
      </w:r>
    </w:p>
    <w:p w14:paraId="7766537E" w14:textId="77777777" w:rsidR="009B73E7" w:rsidRDefault="00B0315E">
      <w:pPr>
        <w:numPr>
          <w:ilvl w:val="0"/>
          <w:numId w:val="2"/>
        </w:numPr>
        <w:pBdr>
          <w:top w:val="nil"/>
          <w:left w:val="nil"/>
          <w:bottom w:val="nil"/>
          <w:right w:val="nil"/>
          <w:between w:val="nil"/>
        </w:pBdr>
        <w:tabs>
          <w:tab w:val="left" w:pos="2239"/>
        </w:tabs>
        <w:jc w:val="both"/>
      </w:pPr>
      <w:r>
        <w:rPr>
          <w:color w:val="000000"/>
        </w:rPr>
        <w:t>Formative and summative assessments</w:t>
      </w:r>
    </w:p>
    <w:p w14:paraId="2B9E0E13" w14:textId="77777777" w:rsidR="009B73E7" w:rsidRDefault="00B0315E">
      <w:pPr>
        <w:numPr>
          <w:ilvl w:val="0"/>
          <w:numId w:val="2"/>
        </w:numPr>
        <w:pBdr>
          <w:top w:val="nil"/>
          <w:left w:val="nil"/>
          <w:bottom w:val="nil"/>
          <w:right w:val="nil"/>
          <w:between w:val="nil"/>
        </w:pBdr>
        <w:tabs>
          <w:tab w:val="left" w:pos="2239"/>
        </w:tabs>
        <w:jc w:val="both"/>
      </w:pPr>
      <w:r>
        <w:rPr>
          <w:color w:val="000000"/>
        </w:rPr>
        <w:t>Young people Self-assessment</w:t>
      </w:r>
    </w:p>
    <w:p w14:paraId="698EA7C5" w14:textId="77777777" w:rsidR="009B73E7" w:rsidRDefault="009B73E7">
      <w:pPr>
        <w:pBdr>
          <w:top w:val="nil"/>
          <w:left w:val="nil"/>
          <w:bottom w:val="nil"/>
          <w:right w:val="nil"/>
          <w:between w:val="nil"/>
        </w:pBdr>
        <w:tabs>
          <w:tab w:val="left" w:pos="2239"/>
        </w:tabs>
        <w:jc w:val="both"/>
      </w:pPr>
    </w:p>
    <w:p w14:paraId="20C72B9A" w14:textId="5D282F06" w:rsidR="009B73E7" w:rsidRDefault="00B0315E">
      <w:pPr>
        <w:pBdr>
          <w:top w:val="nil"/>
          <w:left w:val="nil"/>
          <w:bottom w:val="nil"/>
          <w:right w:val="nil"/>
          <w:between w:val="nil"/>
        </w:pBdr>
        <w:tabs>
          <w:tab w:val="left" w:pos="2239"/>
        </w:tabs>
        <w:jc w:val="both"/>
      </w:pPr>
      <w:r>
        <w:t>Learning outcomes achieved throughout sessions will be entered on young people’s individual progress trackers. Progress data will be collected from percentages of learning outcomes achieved at enhancing</w:t>
      </w:r>
      <w:r w:rsidR="00830FC9">
        <w:t xml:space="preserve"> levels</w:t>
      </w:r>
      <w:r>
        <w:t xml:space="preserve">. Trackers and data will be completed half termly. </w:t>
      </w:r>
    </w:p>
    <w:p w14:paraId="13E0702A" w14:textId="77777777" w:rsidR="009B73E7" w:rsidRDefault="00B0315E">
      <w:pPr>
        <w:tabs>
          <w:tab w:val="left" w:pos="2239"/>
        </w:tabs>
        <w:ind w:left="360"/>
        <w:jc w:val="both"/>
      </w:pPr>
      <w:r>
        <w:t xml:space="preserve"> </w:t>
      </w:r>
    </w:p>
    <w:p w14:paraId="243BBE19" w14:textId="77777777" w:rsidR="009B73E7" w:rsidRDefault="009B73E7">
      <w:pPr>
        <w:tabs>
          <w:tab w:val="left" w:pos="2239"/>
        </w:tabs>
        <w:jc w:val="both"/>
      </w:pPr>
    </w:p>
    <w:p w14:paraId="22F87976" w14:textId="77777777" w:rsidR="009B73E7" w:rsidRDefault="00B0315E">
      <w:pPr>
        <w:tabs>
          <w:tab w:val="left" w:pos="2239"/>
        </w:tabs>
        <w:jc w:val="both"/>
      </w:pPr>
      <w:r>
        <w:t>Last updated: 16/11/23</w:t>
      </w:r>
    </w:p>
    <w:sectPr w:rsidR="009B73E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9F0"/>
    <w:multiLevelType w:val="multilevel"/>
    <w:tmpl w:val="B65EA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956B5"/>
    <w:multiLevelType w:val="multilevel"/>
    <w:tmpl w:val="28C8FF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5485458"/>
    <w:multiLevelType w:val="multilevel"/>
    <w:tmpl w:val="F0A69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1E64A3"/>
    <w:multiLevelType w:val="multilevel"/>
    <w:tmpl w:val="22DEF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441BDC"/>
    <w:multiLevelType w:val="multilevel"/>
    <w:tmpl w:val="E7F2D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354280"/>
    <w:multiLevelType w:val="multilevel"/>
    <w:tmpl w:val="D46E20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BDF6862"/>
    <w:multiLevelType w:val="multilevel"/>
    <w:tmpl w:val="8A569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9463869">
    <w:abstractNumId w:val="3"/>
  </w:num>
  <w:num w:numId="2" w16cid:durableId="1484010268">
    <w:abstractNumId w:val="6"/>
  </w:num>
  <w:num w:numId="3" w16cid:durableId="1070425164">
    <w:abstractNumId w:val="0"/>
  </w:num>
  <w:num w:numId="4" w16cid:durableId="1685744376">
    <w:abstractNumId w:val="1"/>
  </w:num>
  <w:num w:numId="5" w16cid:durableId="174350682">
    <w:abstractNumId w:val="2"/>
  </w:num>
  <w:num w:numId="6" w16cid:durableId="837118040">
    <w:abstractNumId w:val="5"/>
  </w:num>
  <w:num w:numId="7" w16cid:durableId="1722171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E7"/>
    <w:rsid w:val="00452F64"/>
    <w:rsid w:val="00830FC9"/>
    <w:rsid w:val="009B73E7"/>
    <w:rsid w:val="00B03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9A5CDF"/>
  <w15:docId w15:val="{C7B9AEB0-411D-F440-A059-FABD1CF4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3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066F"/>
    <w:pPr>
      <w:ind w:left="720"/>
      <w:contextualSpacing/>
    </w:pPr>
  </w:style>
  <w:style w:type="numbering" w:customStyle="1" w:styleId="CurrentList1">
    <w:name w:val="Current List1"/>
    <w:uiPriority w:val="99"/>
    <w:rsid w:val="00B07D93"/>
  </w:style>
  <w:style w:type="character" w:customStyle="1" w:styleId="Heading1Char">
    <w:name w:val="Heading 1 Char"/>
    <w:basedOn w:val="DefaultParagraphFont"/>
    <w:link w:val="Heading1"/>
    <w:uiPriority w:val="9"/>
    <w:rsid w:val="00B863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B1B0F"/>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npADWtxCzXg5tFP5pSphpkK2rQ==">CgMxLjA4AHIhMWdZS3UwM3JzZ1Z4cFhjX1pKMzRmVWdkLUhudUFkVWx1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Rees-Lee</dc:creator>
  <cp:lastModifiedBy>Mike  Rees-Lee</cp:lastModifiedBy>
  <cp:revision>2</cp:revision>
  <dcterms:created xsi:type="dcterms:W3CDTF">2023-11-17T08:59:00Z</dcterms:created>
  <dcterms:modified xsi:type="dcterms:W3CDTF">2023-11-17T08:59:00Z</dcterms:modified>
</cp:coreProperties>
</file>