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349"/>
        <w:gridCol w:w="3179"/>
        <w:gridCol w:w="2429"/>
        <w:gridCol w:w="7497"/>
      </w:tblGrid>
      <w:tr w:rsidR="005457C0" w14:paraId="0690EACB" w14:textId="77777777" w:rsidTr="00FA0EDD">
        <w:trPr>
          <w:trHeight w:val="274"/>
        </w:trPr>
        <w:tc>
          <w:tcPr>
            <w:tcW w:w="1323" w:type="dxa"/>
            <w:vAlign w:val="center"/>
          </w:tcPr>
          <w:p w14:paraId="6F9E29E7" w14:textId="795D35E3" w:rsidR="005457C0" w:rsidRPr="00FA0EDD" w:rsidRDefault="005457C0" w:rsidP="005457C0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FA0EDD">
              <w:rPr>
                <w:rFonts w:ascii="Avenir Book" w:hAnsi="Avenir Book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184" w:type="dxa"/>
            <w:vAlign w:val="center"/>
          </w:tcPr>
          <w:p w14:paraId="21BA68AC" w14:textId="11916D91" w:rsidR="005457C0" w:rsidRPr="00FA0EDD" w:rsidRDefault="005457C0" w:rsidP="005457C0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FA0EDD">
              <w:rPr>
                <w:rFonts w:ascii="Avenir Book" w:hAnsi="Avenir Book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434" w:type="dxa"/>
            <w:vAlign w:val="center"/>
          </w:tcPr>
          <w:p w14:paraId="074E5BBD" w14:textId="31FB4FB5" w:rsidR="005457C0" w:rsidRPr="00FA0EDD" w:rsidRDefault="005457C0" w:rsidP="005457C0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FA0EDD">
              <w:rPr>
                <w:rFonts w:ascii="Avenir Book" w:hAnsi="Avenir Book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7513" w:type="dxa"/>
            <w:vAlign w:val="center"/>
          </w:tcPr>
          <w:p w14:paraId="64221F8D" w14:textId="3B09E7BD" w:rsidR="005457C0" w:rsidRPr="00FA0EDD" w:rsidRDefault="005457C0" w:rsidP="005457C0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FA0EDD">
              <w:rPr>
                <w:rFonts w:ascii="Avenir Book" w:hAnsi="Avenir Book"/>
                <w:b/>
                <w:bCs/>
                <w:sz w:val="20"/>
                <w:szCs w:val="20"/>
              </w:rPr>
              <w:t>Specific</w:t>
            </w:r>
          </w:p>
        </w:tc>
      </w:tr>
      <w:tr w:rsidR="005457C0" w14:paraId="3A50770E" w14:textId="77777777" w:rsidTr="00FA0EDD">
        <w:trPr>
          <w:trHeight w:val="416"/>
        </w:trPr>
        <w:tc>
          <w:tcPr>
            <w:tcW w:w="1323" w:type="dxa"/>
            <w:vAlign w:val="center"/>
          </w:tcPr>
          <w:p w14:paraId="008C34B5" w14:textId="7ED960E1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BTEC Entry Level</w:t>
            </w:r>
          </w:p>
        </w:tc>
        <w:tc>
          <w:tcPr>
            <w:tcW w:w="3184" w:type="dxa"/>
            <w:vAlign w:val="center"/>
          </w:tcPr>
          <w:p w14:paraId="75226247" w14:textId="3787749B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7" w:anchor="main_accordion_entries_accordionentry_1843647421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Business</w:t>
              </w:r>
            </w:hyperlink>
          </w:p>
          <w:p w14:paraId="061DB519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" w:anchor="main_accordion_entries_accordionentry_0_544943907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Beauty and hairdressing</w:t>
              </w:r>
            </w:hyperlink>
          </w:p>
          <w:p w14:paraId="3CB932CF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9" w:anchor="main_accordion_entries_accordionentry_1_1227471507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Creative arts and media</w:t>
              </w:r>
            </w:hyperlink>
          </w:p>
          <w:p w14:paraId="27DF07EB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0" w:anchor="main_accordion_entries_accordionentry_2_258170850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Construction and engineering</w:t>
              </w:r>
            </w:hyperlink>
          </w:p>
          <w:p w14:paraId="323F783F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1" w:anchor="main_accordion_entries_accordionentry_3_1744851802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Health and social care</w:t>
              </w:r>
            </w:hyperlink>
          </w:p>
          <w:p w14:paraId="47F4D35E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2" w:anchor="main_accordion_entries_accordionentry_4_581862405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Hospitality</w:t>
              </w:r>
            </w:hyperlink>
          </w:p>
          <w:p w14:paraId="165D85C2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3" w:anchor="main_accordion_entries_accordionentry_5_84570345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IT</w:t>
              </w:r>
            </w:hyperlink>
          </w:p>
          <w:p w14:paraId="1CE11754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4" w:anchor="main_accordion_entries_accordionentry_6_839025935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Land-based studies</w:t>
              </w:r>
            </w:hyperlink>
          </w:p>
          <w:p w14:paraId="0248BFAC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5" w:anchor="main_accordion_entries_accordionentry_7_594574168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Personal skills</w:t>
              </w:r>
            </w:hyperlink>
          </w:p>
          <w:p w14:paraId="3BEDC7E8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6" w:anchor="main_accordion_entries_accordionentry_8_1580814229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Public services</w:t>
              </w:r>
            </w:hyperlink>
          </w:p>
          <w:p w14:paraId="2C1ADF62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7" w:anchor="main_accordion_entries_accordionentry_9_679220455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Science</w:t>
              </w:r>
            </w:hyperlink>
          </w:p>
          <w:p w14:paraId="1DF883C0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8" w:anchor="main_accordion_entries_accordionentry_10_822089018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Sport</w:t>
              </w:r>
            </w:hyperlink>
          </w:p>
          <w:p w14:paraId="61E32BB9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19" w:anchor="main_accordion_entries_accordionentry_11_1692926264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Travel</w:t>
              </w:r>
            </w:hyperlink>
          </w:p>
          <w:p w14:paraId="63114347" w14:textId="77777777" w:rsidR="005457C0" w:rsidRPr="00FA0EDD" w:rsidRDefault="00B742E9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20" w:anchor="main_accordion_entries_accordionentry_12_1017375441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Vocational studies</w:t>
              </w:r>
            </w:hyperlink>
          </w:p>
          <w:p w14:paraId="1DCEB7C2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color w:val="0432FF"/>
                <w:sz w:val="20"/>
                <w:szCs w:val="20"/>
                <w:u w:val="single"/>
              </w:rPr>
            </w:pPr>
          </w:p>
        </w:tc>
        <w:tc>
          <w:tcPr>
            <w:tcW w:w="2434" w:type="dxa"/>
            <w:vAlign w:val="center"/>
          </w:tcPr>
          <w:p w14:paraId="3987F5AA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1</w:t>
            </w:r>
          </w:p>
          <w:p w14:paraId="5D8067FD" w14:textId="3A0BE769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2</w:t>
            </w:r>
          </w:p>
          <w:p w14:paraId="1E6C4334" w14:textId="75B49B9B" w:rsidR="005457C0" w:rsidRPr="00FA0EDD" w:rsidRDefault="005457C0" w:rsidP="005457C0">
            <w:pPr>
              <w:jc w:val="center"/>
              <w:rPr>
                <w:rFonts w:ascii="Avenir Book" w:hAnsi="Avenir Book"/>
                <w:color w:val="0432FF"/>
                <w:sz w:val="20"/>
                <w:szCs w:val="20"/>
                <w:u w:val="single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3</w:t>
            </w:r>
          </w:p>
        </w:tc>
        <w:tc>
          <w:tcPr>
            <w:tcW w:w="7513" w:type="dxa"/>
            <w:vAlign w:val="center"/>
          </w:tcPr>
          <w:p w14:paraId="2E1CAE81" w14:textId="77777777" w:rsid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1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Business Administration (Entry Level 3)</w:t>
              </w:r>
            </w:hyperlink>
          </w:p>
          <w:p w14:paraId="1D5F618F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2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Business Administration (Level 1)</w:t>
              </w:r>
            </w:hyperlink>
          </w:p>
          <w:p w14:paraId="6F2E647E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3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Retail</w:t>
              </w:r>
            </w:hyperlink>
            <w:r w:rsidR="005457C0" w:rsidRP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(Level 1) </w:t>
            </w:r>
            <w:hyperlink r:id="rId24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Beauty Therapy and Hairdressing (Entry Level 3)</w:t>
              </w:r>
            </w:hyperlink>
          </w:p>
          <w:p w14:paraId="61D222CB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5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Beauty Therapy and Hairdressing (Level 1)</w:t>
              </w:r>
            </w:hyperlink>
          </w:p>
          <w:p w14:paraId="558DAAAC" w14:textId="77777777" w:rsidR="005457C0" w:rsidRPr="005457C0" w:rsidRDefault="005457C0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6" w:tgtFrame="_self" w:history="1">
              <w:r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Art and Design (Entry Level 3)</w:t>
              </w:r>
            </w:hyperlink>
          </w:p>
          <w:p w14:paraId="36D97C06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7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Art and Design (Level 1)</w:t>
              </w:r>
            </w:hyperlink>
          </w:p>
          <w:p w14:paraId="5077CF77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8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Creative Media Production (Entry Level 3)</w:t>
              </w:r>
            </w:hyperlink>
          </w:p>
          <w:p w14:paraId="1F5EE78B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29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Creative Media production (Level 1)</w:t>
              </w:r>
            </w:hyperlink>
          </w:p>
          <w:p w14:paraId="16E574C6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0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Exploring the Creative Arts and Media Sectors (Level 1)</w:t>
              </w:r>
            </w:hyperlink>
          </w:p>
          <w:p w14:paraId="7BBD8906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1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Performing Arts (Entry Level 3)</w:t>
              </w:r>
            </w:hyperlink>
          </w:p>
          <w:p w14:paraId="313E94C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2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Performing Arts (Level 1)</w:t>
              </w:r>
            </w:hyperlink>
          </w:p>
          <w:p w14:paraId="48DD8768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3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Construction (Entry Level 3)</w:t>
              </w:r>
            </w:hyperlink>
          </w:p>
          <w:p w14:paraId="75A06BB5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4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Construction (Level 1)</w:t>
              </w:r>
            </w:hyperlink>
          </w:p>
          <w:p w14:paraId="2650F12C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5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Engineering (Level 1)</w:t>
              </w:r>
            </w:hyperlink>
          </w:p>
          <w:p w14:paraId="0A40E68D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6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Exploring the Construction and Engineering Sectors (Level 1)</w:t>
              </w:r>
            </w:hyperlink>
          </w:p>
          <w:p w14:paraId="76D96039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7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Caring for Children (Entry Level 3)</w:t>
              </w:r>
            </w:hyperlink>
          </w:p>
          <w:p w14:paraId="0C4D62F8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8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Caring for Children (Level 1)</w:t>
              </w:r>
            </w:hyperlink>
          </w:p>
          <w:p w14:paraId="0FDA8C1A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39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Health and Social Care (Entry Level 3)</w:t>
              </w:r>
            </w:hyperlink>
          </w:p>
          <w:p w14:paraId="4E3D8A46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0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Health and Social Care (Level 1)</w:t>
              </w:r>
            </w:hyperlink>
          </w:p>
          <w:p w14:paraId="29EE8E8D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1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Introduction to Health and Social Care and Children’s and Young People’s Settings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(Level 1)</w:t>
            </w:r>
          </w:p>
          <w:p w14:paraId="3FDF7903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2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Preparing to Work in Adult Social Care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(Level 1)</w:t>
            </w:r>
          </w:p>
          <w:p w14:paraId="7B322DFF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3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Basic Cooking Skills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(Level 1)</w:t>
            </w:r>
          </w:p>
          <w:p w14:paraId="4F1B7B88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4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General Cookery in Hospitality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6C5EFFD2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5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General Food and Beverage in Hospitality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13891F5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6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General Front Office Operations in Hospitality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0E831C0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7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General Housekeeping Operations in Hospitality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56D600F8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8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Introduction to the Hospitality Industry (Entry Level 3)</w:t>
              </w:r>
            </w:hyperlink>
          </w:p>
          <w:p w14:paraId="6AF0032E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49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Introduction to the Hospitality Industry (Level 1)</w:t>
              </w:r>
            </w:hyperlink>
          </w:p>
          <w:p w14:paraId="14B6FACB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0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Hospitality and Catering (Level 1)</w:t>
              </w:r>
            </w:hyperlink>
          </w:p>
          <w:p w14:paraId="4ABFF39F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1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IT Users (ITQ) Entry Level 3</w:t>
              </w:r>
            </w:hyperlink>
          </w:p>
          <w:p w14:paraId="40F1E53E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2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IT Users (ITQ) Level 1</w:t>
              </w:r>
            </w:hyperlink>
          </w:p>
          <w:p w14:paraId="1AF44422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3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Care of Farm Animals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27E68034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4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Land-based Studies (Entry Level 3)</w:t>
              </w:r>
            </w:hyperlink>
          </w:p>
          <w:p w14:paraId="50D1190A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5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Land-based Studies (Level 1)</w:t>
              </w:r>
            </w:hyperlink>
          </w:p>
          <w:p w14:paraId="00BA7FC9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6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Preparation and Operation of a Tractor (Level 1)</w:t>
              </w:r>
            </w:hyperlink>
          </w:p>
          <w:p w14:paraId="0DC4EBC2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7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Teamwork and Personal Skills in the Community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56952B9F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8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Teamwork and Personal Skills in Uniformed Youth Organisations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33B7564E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59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Teamwork, Personal Skills and Citizenship in Youth Organisations</w:t>
              </w:r>
            </w:hyperlink>
            <w:r w:rsidR="005457C0"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  <w:t xml:space="preserve"> Level 1)</w:t>
            </w:r>
          </w:p>
          <w:p w14:paraId="1B76C0E9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0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Public Services (Entry Level 3)</w:t>
              </w:r>
            </w:hyperlink>
          </w:p>
          <w:p w14:paraId="35D3649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1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Public Services (Level 1)</w:t>
              </w:r>
            </w:hyperlink>
          </w:p>
          <w:p w14:paraId="09C5D1D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2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Applied Science (Level 1)</w:t>
              </w:r>
            </w:hyperlink>
          </w:p>
          <w:p w14:paraId="050EE8D1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3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Sport and Active Leisure (Entry Level 3)</w:t>
              </w:r>
            </w:hyperlink>
          </w:p>
          <w:p w14:paraId="28063BA5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4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Sport and Active Leisure (Level 1)</w:t>
              </w:r>
            </w:hyperlink>
          </w:p>
          <w:p w14:paraId="122AF8BE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5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Travel and Tourism (Entry Level 3)</w:t>
              </w:r>
            </w:hyperlink>
          </w:p>
          <w:p w14:paraId="159555A9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6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Travel and Tourism (Level 1)</w:t>
              </w:r>
            </w:hyperlink>
          </w:p>
          <w:p w14:paraId="1D03F68F" w14:textId="77777777" w:rsidR="005457C0" w:rsidRPr="005457C0" w:rsidRDefault="00B742E9" w:rsidP="005457C0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7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Vocational Studies (Entry Level 3)</w:t>
              </w:r>
            </w:hyperlink>
          </w:p>
          <w:p w14:paraId="3A5AE9EF" w14:textId="69CD4213" w:rsidR="005457C0" w:rsidRPr="00FA0EDD" w:rsidRDefault="00B742E9" w:rsidP="00FA0EDD">
            <w:pPr>
              <w:spacing w:before="100" w:beforeAutospacing="1" w:after="100" w:afterAutospacing="1"/>
              <w:ind w:left="357"/>
              <w:contextualSpacing/>
              <w:rPr>
                <w:rFonts w:ascii="Gill Sans" w:hAnsi="Gill Sans" w:cs="Gill Sans"/>
                <w:color w:val="0432FF"/>
                <w:sz w:val="16"/>
                <w:szCs w:val="16"/>
                <w:u w:val="single"/>
              </w:rPr>
            </w:pPr>
            <w:hyperlink r:id="rId68" w:tgtFrame="_self" w:history="1">
              <w:r w:rsidR="005457C0" w:rsidRPr="005457C0">
                <w:rPr>
                  <w:rStyle w:val="Hyperlink"/>
                  <w:rFonts w:ascii="Gill Sans" w:hAnsi="Gill Sans" w:cs="Gill Sans" w:hint="cs"/>
                  <w:color w:val="0432FF"/>
                  <w:sz w:val="16"/>
                  <w:szCs w:val="16"/>
                </w:rPr>
                <w:t>Vocational Studies (Level 1)</w:t>
              </w:r>
            </w:hyperlink>
          </w:p>
        </w:tc>
      </w:tr>
      <w:tr w:rsidR="005457C0" w14:paraId="358BDD84" w14:textId="77777777" w:rsidTr="005457C0">
        <w:trPr>
          <w:trHeight w:val="1087"/>
        </w:trPr>
        <w:tc>
          <w:tcPr>
            <w:tcW w:w="1323" w:type="dxa"/>
            <w:vAlign w:val="center"/>
          </w:tcPr>
          <w:p w14:paraId="3BF433B2" w14:textId="3F63EFB4" w:rsidR="005457C0" w:rsidRPr="00FA0EDD" w:rsidRDefault="005457C0" w:rsidP="005457C0">
            <w:pPr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Certificate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2FDFB52" w14:textId="77777777" w:rsidR="005457C0" w:rsidRPr="00FA0EDD" w:rsidRDefault="00B742E9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69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English</w:t>
              </w:r>
            </w:hyperlink>
          </w:p>
          <w:bookmarkStart w:id="0" w:name="M"/>
          <w:bookmarkEnd w:id="0"/>
          <w:p w14:paraId="47AEB2AE" w14:textId="77777777" w:rsidR="005457C0" w:rsidRPr="00FA0EDD" w:rsidRDefault="005457C0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begin"/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instrText xml:space="preserve"> HYPERLINK "https://qualifications.pearson.com/en/qualifications/edexcel-entry-level-certificate/mathematics-2017.html" \t "_self" </w:instrText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separate"/>
            </w:r>
            <w:r w:rsidRPr="00FA0EDD">
              <w:rPr>
                <w:rStyle w:val="Hyperlink"/>
                <w:rFonts w:ascii="Avenir Book" w:hAnsi="Avenir Book" w:cs="Gill Sans"/>
                <w:color w:val="0432FF"/>
                <w:sz w:val="20"/>
                <w:szCs w:val="20"/>
                <w:bdr w:val="none" w:sz="0" w:space="0" w:color="auto" w:frame="1"/>
              </w:rPr>
              <w:t>Mathematics</w:t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end"/>
            </w:r>
          </w:p>
          <w:bookmarkStart w:id="1" w:name="P"/>
          <w:bookmarkEnd w:id="1"/>
          <w:p w14:paraId="518F8164" w14:textId="77777777" w:rsidR="005457C0" w:rsidRPr="00FA0EDD" w:rsidRDefault="005457C0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begin"/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instrText xml:space="preserve"> HYPERLINK "https://qualifications.pearson.com/en/qualifications/edexcel-entry-level-certificate/physical-education.html" \t "_self" </w:instrText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separate"/>
            </w:r>
            <w:r w:rsidRPr="00FA0EDD">
              <w:rPr>
                <w:rStyle w:val="Hyperlink"/>
                <w:rFonts w:ascii="Avenir Book" w:hAnsi="Avenir Book" w:cs="Gill Sans"/>
                <w:color w:val="0432FF"/>
                <w:sz w:val="20"/>
                <w:szCs w:val="20"/>
                <w:bdr w:val="none" w:sz="0" w:space="0" w:color="auto" w:frame="1"/>
              </w:rPr>
              <w:t>Physical Education</w:t>
            </w:r>
            <w:r w:rsidRPr="00FA0EDD"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  <w:fldChar w:fldCharType="end"/>
            </w:r>
          </w:p>
          <w:p w14:paraId="227004D0" w14:textId="1DF865F3" w:rsidR="005457C0" w:rsidRPr="00FA0EDD" w:rsidRDefault="005457C0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bookmarkStart w:id="2" w:name="S"/>
            <w:bookmarkEnd w:id="2"/>
            <w:r w:rsidRPr="00FA0EDD">
              <w:rPr>
                <w:rFonts w:ascii="Avenir Book" w:hAnsi="Avenir Book" w:cs="Gill Sans" w:hint="cs"/>
                <w:color w:val="0432FF"/>
                <w:sz w:val="20"/>
                <w:szCs w:val="20"/>
                <w:u w:val="single"/>
                <w:bdr w:val="none" w:sz="0" w:space="0" w:color="auto" w:frame="1"/>
              </w:rPr>
              <w:t>Science</w:t>
            </w:r>
          </w:p>
        </w:tc>
        <w:tc>
          <w:tcPr>
            <w:tcW w:w="2434" w:type="dxa"/>
            <w:vAlign w:val="center"/>
          </w:tcPr>
          <w:p w14:paraId="63B657A4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1</w:t>
            </w:r>
          </w:p>
          <w:p w14:paraId="2074251B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2</w:t>
            </w:r>
          </w:p>
          <w:p w14:paraId="3E756E8A" w14:textId="36E7CAFC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3</w:t>
            </w:r>
          </w:p>
        </w:tc>
        <w:tc>
          <w:tcPr>
            <w:tcW w:w="7513" w:type="dxa"/>
            <w:vAlign w:val="center"/>
          </w:tcPr>
          <w:p w14:paraId="3A1E68D8" w14:textId="77777777" w:rsidR="005457C0" w:rsidRPr="005457C0" w:rsidRDefault="005457C0" w:rsidP="005457C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457C0" w14:paraId="520F34B2" w14:textId="77777777" w:rsidTr="00FA0EDD">
        <w:trPr>
          <w:trHeight w:val="1184"/>
        </w:trPr>
        <w:tc>
          <w:tcPr>
            <w:tcW w:w="1323" w:type="dxa"/>
            <w:vAlign w:val="center"/>
          </w:tcPr>
          <w:p w14:paraId="51BDF309" w14:textId="539999E2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 xml:space="preserve">Functional Skills </w:t>
            </w:r>
          </w:p>
        </w:tc>
        <w:tc>
          <w:tcPr>
            <w:tcW w:w="3184" w:type="dxa"/>
            <w:vAlign w:val="center"/>
          </w:tcPr>
          <w:p w14:paraId="57A61DFB" w14:textId="77777777" w:rsidR="005457C0" w:rsidRPr="00FA0EDD" w:rsidRDefault="005457C0" w:rsidP="005457C0">
            <w:pPr>
              <w:pStyle w:val="Heading4"/>
              <w:spacing w:before="240" w:after="96"/>
              <w:rPr>
                <w:rFonts w:ascii="Avenir Book" w:hAnsi="Avenir Book" w:cs="Gill Sans"/>
                <w:i w:val="0"/>
                <w:iCs w:val="0"/>
                <w:color w:val="0432FF"/>
                <w:sz w:val="20"/>
                <w:szCs w:val="20"/>
                <w:u w:val="single"/>
              </w:rPr>
            </w:pPr>
            <w:hyperlink r:id="rId70" w:tgtFrame="_self" w:history="1">
              <w:r w:rsidRPr="00FA0EDD">
                <w:rPr>
                  <w:rStyle w:val="Hyperlink"/>
                  <w:rFonts w:ascii="Avenir Book" w:hAnsi="Avenir Book" w:cs="Gill Sans"/>
                  <w:i w:val="0"/>
                  <w:iCs w:val="0"/>
                  <w:color w:val="0432FF"/>
                  <w:sz w:val="20"/>
                  <w:szCs w:val="20"/>
                </w:rPr>
                <w:t>English</w:t>
              </w:r>
            </w:hyperlink>
          </w:p>
          <w:p w14:paraId="778C6846" w14:textId="1AD90AD1" w:rsidR="005457C0" w:rsidRPr="00FA0EDD" w:rsidRDefault="00B742E9" w:rsidP="005457C0">
            <w:pPr>
              <w:pStyle w:val="Heading4"/>
              <w:spacing w:before="240" w:after="96"/>
              <w:rPr>
                <w:rFonts w:ascii="Avenir Book" w:hAnsi="Avenir Book" w:cs="Gill Sans"/>
                <w:i w:val="0"/>
                <w:iCs w:val="0"/>
                <w:color w:val="0432FF"/>
                <w:sz w:val="20"/>
                <w:szCs w:val="20"/>
                <w:u w:val="single"/>
              </w:rPr>
            </w:pPr>
            <w:hyperlink r:id="rId71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i w:val="0"/>
                  <w:iCs w:val="0"/>
                  <w:color w:val="0432FF"/>
                  <w:sz w:val="20"/>
                  <w:szCs w:val="20"/>
                </w:rPr>
                <w:t>Mathematics</w:t>
              </w:r>
            </w:hyperlink>
          </w:p>
          <w:p w14:paraId="7F217130" w14:textId="0AE5B1FF" w:rsidR="005457C0" w:rsidRPr="00FA0EDD" w:rsidRDefault="005457C0" w:rsidP="005457C0">
            <w:pPr>
              <w:pStyle w:val="Heading4"/>
              <w:spacing w:before="240" w:after="96"/>
              <w:rPr>
                <w:rFonts w:ascii="Avenir Book" w:hAnsi="Avenir Book" w:cs="Gill Sans"/>
                <w:i w:val="0"/>
                <w:iCs w:val="0"/>
                <w:color w:val="0432FF"/>
                <w:sz w:val="20"/>
                <w:szCs w:val="20"/>
                <w:u w:val="single"/>
              </w:rPr>
            </w:pPr>
            <w:r w:rsidRPr="00FA0EDD">
              <w:rPr>
                <w:rFonts w:ascii="Avenir Book" w:hAnsi="Avenir Book" w:cs="Gill Sans" w:hint="cs"/>
                <w:i w:val="0"/>
                <w:iCs w:val="0"/>
                <w:color w:val="0432FF"/>
                <w:sz w:val="20"/>
                <w:szCs w:val="20"/>
                <w:u w:val="single"/>
              </w:rPr>
              <w:t>ICT</w:t>
            </w:r>
          </w:p>
        </w:tc>
        <w:tc>
          <w:tcPr>
            <w:tcW w:w="2434" w:type="dxa"/>
            <w:vAlign w:val="center"/>
          </w:tcPr>
          <w:p w14:paraId="54CF36D7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1</w:t>
            </w:r>
          </w:p>
          <w:p w14:paraId="065FD28D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 xml:space="preserve">Entry Level 2 </w:t>
            </w:r>
          </w:p>
          <w:p w14:paraId="3F4769CC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3</w:t>
            </w:r>
          </w:p>
          <w:p w14:paraId="309522EB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1</w:t>
            </w:r>
          </w:p>
          <w:p w14:paraId="4100453C" w14:textId="348051B1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2</w:t>
            </w:r>
          </w:p>
        </w:tc>
        <w:tc>
          <w:tcPr>
            <w:tcW w:w="7513" w:type="dxa"/>
            <w:vAlign w:val="center"/>
          </w:tcPr>
          <w:p w14:paraId="426CDFF2" w14:textId="77777777" w:rsidR="005457C0" w:rsidRPr="005457C0" w:rsidRDefault="005457C0" w:rsidP="005457C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457C0" w14:paraId="771ECED8" w14:textId="77777777" w:rsidTr="00FA0EDD">
        <w:trPr>
          <w:trHeight w:val="1690"/>
        </w:trPr>
        <w:tc>
          <w:tcPr>
            <w:tcW w:w="1323" w:type="dxa"/>
            <w:vAlign w:val="center"/>
          </w:tcPr>
          <w:p w14:paraId="2C657A64" w14:textId="7014F235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 xml:space="preserve">Pre-Vocational Study </w:t>
            </w:r>
          </w:p>
        </w:tc>
        <w:tc>
          <w:tcPr>
            <w:tcW w:w="3184" w:type="dxa"/>
            <w:vAlign w:val="center"/>
          </w:tcPr>
          <w:p w14:paraId="23B0AD85" w14:textId="77777777" w:rsidR="005457C0" w:rsidRPr="00FA0EDD" w:rsidRDefault="00B742E9" w:rsidP="005457C0">
            <w:pPr>
              <w:rPr>
                <w:rFonts w:ascii="Avenir Book" w:hAnsi="Avenir Book"/>
                <w:color w:val="0432FF"/>
                <w:sz w:val="20"/>
                <w:szCs w:val="20"/>
                <w:u w:val="single"/>
              </w:rPr>
            </w:pPr>
            <w:hyperlink r:id="rId72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</w:rPr>
                <w:t>Pre-vocational Study (Entry 1)</w:t>
              </w:r>
            </w:hyperlink>
          </w:p>
          <w:p w14:paraId="4C150D1E" w14:textId="6AEEE4D2" w:rsidR="005457C0" w:rsidRPr="00FA0EDD" w:rsidRDefault="00B742E9" w:rsidP="005457C0">
            <w:pPr>
              <w:rPr>
                <w:rFonts w:ascii="Avenir Book" w:hAnsi="Avenir Book"/>
                <w:color w:val="0432FF"/>
                <w:sz w:val="20"/>
                <w:szCs w:val="20"/>
                <w:u w:val="single"/>
              </w:rPr>
            </w:pPr>
            <w:hyperlink r:id="rId73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</w:rPr>
                <w:t>Pre-vocational Studies (Entry 2)</w:t>
              </w:r>
            </w:hyperlink>
          </w:p>
        </w:tc>
        <w:tc>
          <w:tcPr>
            <w:tcW w:w="2434" w:type="dxa"/>
            <w:vAlign w:val="center"/>
          </w:tcPr>
          <w:p w14:paraId="74CD4399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1</w:t>
            </w:r>
          </w:p>
          <w:p w14:paraId="099714F4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2</w:t>
            </w:r>
          </w:p>
          <w:p w14:paraId="60FACFA1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3</w:t>
            </w:r>
          </w:p>
          <w:p w14:paraId="5205CB70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1</w:t>
            </w:r>
          </w:p>
          <w:p w14:paraId="5EA519FA" w14:textId="6FA6D824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48FD7F" w14:textId="77777777" w:rsidR="005457C0" w:rsidRPr="005457C0" w:rsidRDefault="00B742E9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"https://qualifications.pearson.com/en/qualifications/edexcel-personal-and-social-development/parenting-l1.html" \t "_self" </w:instrText>
            </w:r>
            <w:r>
              <w:fldChar w:fldCharType="separate"/>
            </w:r>
            <w:r w:rsidR="005457C0" w:rsidRPr="005457C0">
              <w:rPr>
                <w:rStyle w:val="Hyperlink"/>
                <w:rFonts w:ascii="Avenir Book" w:hAnsi="Avenir Book" w:cs="Gill Sans"/>
                <w:color w:val="0432FF"/>
                <w:sz w:val="18"/>
                <w:szCs w:val="18"/>
                <w:bdr w:val="none" w:sz="0" w:space="0" w:color="auto" w:frame="1"/>
              </w:rPr>
              <w:t>Parenting</w:t>
            </w:r>
            <w:r>
              <w:rPr>
                <w:rStyle w:val="Hyperlink"/>
                <w:rFonts w:ascii="Avenir Book" w:hAnsi="Avenir Book" w:cs="Gill Sans"/>
                <w:color w:val="0432FF"/>
                <w:sz w:val="18"/>
                <w:szCs w:val="18"/>
                <w:bdr w:val="none" w:sz="0" w:space="0" w:color="auto" w:frame="1"/>
              </w:rPr>
              <w:fldChar w:fldCharType="end"/>
            </w:r>
          </w:p>
          <w:p w14:paraId="2431D11F" w14:textId="77777777" w:rsidR="005457C0" w:rsidRPr="005457C0" w:rsidRDefault="00B742E9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hyperlink r:id="rId74" w:tgtFrame="_self" w:history="1"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  <w:bdr w:val="none" w:sz="0" w:space="0" w:color="auto" w:frame="1"/>
                </w:rPr>
                <w:t>Parenting and Work Preparation</w:t>
              </w:r>
            </w:hyperlink>
          </w:p>
          <w:p w14:paraId="26305FF7" w14:textId="77777777" w:rsidR="005457C0" w:rsidRPr="005457C0" w:rsidRDefault="00B742E9" w:rsidP="005457C0">
            <w:pPr>
              <w:pStyle w:val="col-md-12"/>
              <w:pBdr>
                <w:right w:val="single" w:sz="6" w:space="0" w:color="E5E5E5"/>
              </w:pBdr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hyperlink r:id="rId75" w:anchor="parents-to-be-options" w:history="1"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  <w:bdr w:val="none" w:sz="0" w:space="0" w:color="auto" w:frame="1"/>
                </w:rPr>
                <w:t>Parents to be</w:t>
              </w:r>
            </w:hyperlink>
          </w:p>
          <w:p w14:paraId="28DE4812" w14:textId="77777777" w:rsidR="005457C0" w:rsidRPr="005457C0" w:rsidRDefault="00B742E9" w:rsidP="005457C0">
            <w:pPr>
              <w:pStyle w:val="col-md-12"/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hyperlink r:id="rId76" w:tgtFrame="_self" w:history="1"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  <w:bdr w:val="none" w:sz="0" w:space="0" w:color="auto" w:frame="1"/>
                </w:rPr>
                <w:t>Parents to be and in parenting</w:t>
              </w:r>
            </w:hyperlink>
          </w:p>
          <w:p w14:paraId="727F9CFF" w14:textId="77777777" w:rsidR="005457C0" w:rsidRPr="005457C0" w:rsidRDefault="00B742E9" w:rsidP="005457C0">
            <w:pPr>
              <w:pStyle w:val="col-md-12"/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hyperlink r:id="rId77" w:anchor="personal-and-social-development-options" w:history="1"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  <w:bdr w:val="none" w:sz="0" w:space="0" w:color="auto" w:frame="1"/>
                </w:rPr>
                <w:t>Personal and Social Development</w:t>
              </w:r>
            </w:hyperlink>
          </w:p>
          <w:p w14:paraId="17D2BC4D" w14:textId="7EBB1711" w:rsidR="005457C0" w:rsidRPr="005457C0" w:rsidRDefault="00B742E9" w:rsidP="005457C0">
            <w:pPr>
              <w:pStyle w:val="col-md-12"/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18"/>
                <w:szCs w:val="18"/>
                <w:u w:val="single"/>
              </w:rPr>
            </w:pPr>
            <w:hyperlink r:id="rId78" w:tgtFrame="_self" w:history="1"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  <w:bdr w:val="none" w:sz="0" w:space="0" w:color="auto" w:frame="1"/>
                </w:rPr>
                <w:t>Personal Progress</w:t>
              </w:r>
            </w:hyperlink>
          </w:p>
          <w:p w14:paraId="7EE2831A" w14:textId="5361D32A" w:rsidR="005457C0" w:rsidRPr="005457C0" w:rsidRDefault="00B742E9" w:rsidP="00FA0EDD">
            <w:pPr>
              <w:rPr>
                <w:rFonts w:ascii="Avenir Book" w:hAnsi="Avenir Book"/>
                <w:color w:val="0432FF"/>
                <w:sz w:val="18"/>
                <w:szCs w:val="18"/>
                <w:u w:val="single"/>
              </w:rPr>
            </w:pPr>
            <w:hyperlink r:id="rId79" w:tgtFrame="_self" w:history="1">
              <w:proofErr w:type="spellStart"/>
              <w:r w:rsidR="005457C0" w:rsidRPr="005457C0">
                <w:rPr>
                  <w:rStyle w:val="Hyperlink"/>
                  <w:rFonts w:ascii="Avenir Book" w:hAnsi="Avenir Book" w:cs="Gill Sans"/>
                  <w:color w:val="0432FF"/>
                  <w:sz w:val="18"/>
                  <w:szCs w:val="18"/>
                </w:rPr>
                <w:t>Workskills</w:t>
              </w:r>
              <w:proofErr w:type="spellEnd"/>
            </w:hyperlink>
          </w:p>
        </w:tc>
      </w:tr>
      <w:tr w:rsidR="005457C0" w14:paraId="622382A1" w14:textId="77777777" w:rsidTr="005457C0">
        <w:trPr>
          <w:trHeight w:val="1013"/>
        </w:trPr>
        <w:tc>
          <w:tcPr>
            <w:tcW w:w="1323" w:type="dxa"/>
            <w:vAlign w:val="center"/>
          </w:tcPr>
          <w:p w14:paraId="73F222AF" w14:textId="4EA65C42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BTEC Level 2</w:t>
            </w:r>
          </w:p>
        </w:tc>
        <w:tc>
          <w:tcPr>
            <w:tcW w:w="3184" w:type="dxa"/>
            <w:vAlign w:val="center"/>
          </w:tcPr>
          <w:p w14:paraId="564CB87B" w14:textId="77777777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0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Art and Design Skills</w:t>
              </w:r>
            </w:hyperlink>
          </w:p>
          <w:p w14:paraId="090C1CEE" w14:textId="77777777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1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Creative Media Skills</w:t>
              </w:r>
            </w:hyperlink>
          </w:p>
          <w:p w14:paraId="770BC2DF" w14:textId="77777777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2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Esports</w:t>
              </w:r>
            </w:hyperlink>
          </w:p>
          <w:p w14:paraId="3586F83A" w14:textId="77777777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3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Music Industry Skills</w:t>
              </w:r>
            </w:hyperlink>
          </w:p>
          <w:p w14:paraId="4B3638E5" w14:textId="77777777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4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Performing and Production Arts Industry Skills</w:t>
              </w:r>
            </w:hyperlink>
          </w:p>
          <w:p w14:paraId="2B299B45" w14:textId="18A587B4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5" w:tgtFrame="_self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Preparation for Public Services</w:t>
              </w:r>
            </w:hyperlink>
          </w:p>
        </w:tc>
        <w:tc>
          <w:tcPr>
            <w:tcW w:w="2434" w:type="dxa"/>
            <w:vAlign w:val="center"/>
          </w:tcPr>
          <w:p w14:paraId="76367E1B" w14:textId="572C53BA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2</w:t>
            </w:r>
          </w:p>
        </w:tc>
        <w:tc>
          <w:tcPr>
            <w:tcW w:w="7513" w:type="dxa"/>
            <w:vAlign w:val="center"/>
          </w:tcPr>
          <w:p w14:paraId="2390BC0F" w14:textId="77777777" w:rsidR="005457C0" w:rsidRPr="005457C0" w:rsidRDefault="005457C0" w:rsidP="005457C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457C0" w14:paraId="7B590C75" w14:textId="77777777" w:rsidTr="005457C0">
        <w:trPr>
          <w:trHeight w:val="1087"/>
        </w:trPr>
        <w:tc>
          <w:tcPr>
            <w:tcW w:w="1323" w:type="dxa"/>
            <w:vAlign w:val="center"/>
          </w:tcPr>
          <w:p w14:paraId="07574DE2" w14:textId="02E24FFF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lastRenderedPageBreak/>
              <w:t xml:space="preserve">BTEC </w:t>
            </w:r>
          </w:p>
        </w:tc>
        <w:tc>
          <w:tcPr>
            <w:tcW w:w="3184" w:type="dxa"/>
            <w:vAlign w:val="center"/>
          </w:tcPr>
          <w:p w14:paraId="3B538017" w14:textId="517BE24D" w:rsidR="005457C0" w:rsidRPr="00FA0EDD" w:rsidRDefault="00B742E9" w:rsidP="005457C0">
            <w:pPr>
              <w:pStyle w:val="ng-scope"/>
              <w:spacing w:before="0" w:beforeAutospacing="0" w:after="0" w:afterAutospacing="0"/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6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</w:rPr>
                <w:t>Work Skills</w:t>
              </w:r>
            </w:hyperlink>
          </w:p>
        </w:tc>
        <w:tc>
          <w:tcPr>
            <w:tcW w:w="2434" w:type="dxa"/>
            <w:vAlign w:val="center"/>
          </w:tcPr>
          <w:p w14:paraId="60F1DED3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1</w:t>
            </w:r>
          </w:p>
          <w:p w14:paraId="39FE1DAB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 xml:space="preserve">Entry Level 2 </w:t>
            </w:r>
          </w:p>
          <w:p w14:paraId="64C4FADE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Entry Level 3</w:t>
            </w:r>
          </w:p>
          <w:p w14:paraId="73D8F701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1</w:t>
            </w:r>
          </w:p>
          <w:p w14:paraId="0D65B38C" w14:textId="6588D1D4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>Level 2</w:t>
            </w:r>
          </w:p>
        </w:tc>
        <w:tc>
          <w:tcPr>
            <w:tcW w:w="7513" w:type="dxa"/>
            <w:vAlign w:val="center"/>
          </w:tcPr>
          <w:p w14:paraId="11A5B663" w14:textId="77777777" w:rsidR="005457C0" w:rsidRPr="005457C0" w:rsidRDefault="005457C0" w:rsidP="005457C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457C0" w14:paraId="1EAC62A3" w14:textId="77777777" w:rsidTr="00FA0EDD">
        <w:trPr>
          <w:trHeight w:val="852"/>
        </w:trPr>
        <w:tc>
          <w:tcPr>
            <w:tcW w:w="1323" w:type="dxa"/>
            <w:vAlign w:val="center"/>
          </w:tcPr>
          <w:p w14:paraId="223FD08E" w14:textId="5CECBA70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A0EDD">
              <w:rPr>
                <w:rFonts w:ascii="Avenir Book" w:hAnsi="Avenir Book"/>
                <w:sz w:val="20"/>
                <w:szCs w:val="20"/>
              </w:rPr>
              <w:t xml:space="preserve">GCSE 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052346" w14:textId="77777777" w:rsidR="005457C0" w:rsidRPr="00FA0EDD" w:rsidRDefault="005457C0" w:rsidP="005457C0">
            <w:pP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r w:rsidRPr="00FA0EDD">
              <w:rPr>
                <w:rFonts w:ascii="Avenir Book" w:hAnsi="Avenir Book" w:cs="Gill Sans" w:hint="cs"/>
                <w:color w:val="0432FF"/>
                <w:sz w:val="20"/>
                <w:szCs w:val="20"/>
                <w:u w:val="single"/>
              </w:rPr>
              <w:t>English Language</w:t>
            </w:r>
          </w:p>
          <w:p w14:paraId="053093C2" w14:textId="5AF6D112" w:rsidR="005457C0" w:rsidRPr="00FA0EDD" w:rsidRDefault="00B742E9" w:rsidP="005457C0">
            <w:pPr>
              <w:pBdr>
                <w:right w:val="single" w:sz="6" w:space="0" w:color="E5E5E5"/>
              </w:pBdr>
              <w:rPr>
                <w:rFonts w:ascii="Avenir Book" w:hAnsi="Avenir Book" w:cs="Gill Sans"/>
                <w:color w:val="0432FF"/>
                <w:sz w:val="20"/>
                <w:szCs w:val="20"/>
                <w:u w:val="single"/>
              </w:rPr>
            </w:pPr>
            <w:hyperlink r:id="rId87" w:anchor="mathematics-options" w:history="1">
              <w:r w:rsidR="005457C0" w:rsidRPr="00FA0EDD">
                <w:rPr>
                  <w:rStyle w:val="Hyperlink"/>
                  <w:rFonts w:ascii="Avenir Book" w:hAnsi="Avenir Book" w:cs="Gill Sans"/>
                  <w:color w:val="0432FF"/>
                  <w:sz w:val="20"/>
                  <w:szCs w:val="20"/>
                  <w:bdr w:val="none" w:sz="0" w:space="0" w:color="auto" w:frame="1"/>
                </w:rPr>
                <w:t>Mathematics</w:t>
              </w:r>
            </w:hyperlink>
          </w:p>
        </w:tc>
        <w:tc>
          <w:tcPr>
            <w:tcW w:w="2434" w:type="dxa"/>
            <w:vAlign w:val="center"/>
          </w:tcPr>
          <w:p w14:paraId="33A1277C" w14:textId="77777777" w:rsidR="005457C0" w:rsidRPr="00FA0EDD" w:rsidRDefault="005457C0" w:rsidP="005457C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87487C1" w14:textId="77777777" w:rsidR="005457C0" w:rsidRPr="005457C0" w:rsidRDefault="005457C0" w:rsidP="005457C0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C74B894" w14:textId="77777777" w:rsidR="00B51A84" w:rsidRDefault="00B51A84"/>
    <w:sectPr w:rsidR="00B51A84" w:rsidSect="005457C0">
      <w:headerReference w:type="default" r:id="rId88"/>
      <w:footerReference w:type="default" r:id="rId8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27A2D" w14:textId="77777777" w:rsidR="00D83B5A" w:rsidRDefault="00D83B5A" w:rsidP="005457C0">
      <w:r>
        <w:separator/>
      </w:r>
    </w:p>
  </w:endnote>
  <w:endnote w:type="continuationSeparator" w:id="0">
    <w:p w14:paraId="585C9219" w14:textId="77777777" w:rsidR="00D83B5A" w:rsidRDefault="00D83B5A" w:rsidP="0054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4D4BF" w14:textId="575CEC73" w:rsidR="005457C0" w:rsidRDefault="005457C0" w:rsidP="005457C0">
    <w:pPr>
      <w:pStyle w:val="Footer"/>
      <w:jc w:val="right"/>
    </w:pPr>
    <w: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1D13B" w14:textId="77777777" w:rsidR="00D83B5A" w:rsidRDefault="00D83B5A" w:rsidP="005457C0">
      <w:r>
        <w:separator/>
      </w:r>
    </w:p>
  </w:footnote>
  <w:footnote w:type="continuationSeparator" w:id="0">
    <w:p w14:paraId="78572501" w14:textId="77777777" w:rsidR="00D83B5A" w:rsidRDefault="00D83B5A" w:rsidP="0054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682F" w14:textId="3F2A8A48" w:rsidR="005457C0" w:rsidRDefault="005457C0" w:rsidP="005457C0">
    <w:pPr>
      <w:pStyle w:val="Header"/>
      <w:tabs>
        <w:tab w:val="clear" w:pos="4513"/>
        <w:tab w:val="clear" w:pos="9026"/>
        <w:tab w:val="center" w:pos="69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12E59" wp14:editId="4FDC6272">
              <wp:simplePos x="0" y="0"/>
              <wp:positionH relativeFrom="column">
                <wp:posOffset>1332321</wp:posOffset>
              </wp:positionH>
              <wp:positionV relativeFrom="paragraph">
                <wp:posOffset>-161653</wp:posOffset>
              </wp:positionV>
              <wp:extent cx="5408023" cy="6788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023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30E90" w14:textId="505543F6" w:rsidR="005457C0" w:rsidRPr="005457C0" w:rsidRDefault="005457C0" w:rsidP="005457C0">
                          <w:pPr>
                            <w:pStyle w:val="Header"/>
                            <w:tabs>
                              <w:tab w:val="center" w:pos="6980"/>
                            </w:tabs>
                            <w:jc w:val="center"/>
                            <w:rPr>
                              <w:noProof/>
                              <w:color w:val="000000" w:themeColor="text1"/>
                              <w:sz w:val="56"/>
                              <w:szCs w:val="56"/>
                              <w:bdr w:val="none" w:sz="0" w:space="0" w:color="auto" w:frame="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457C0">
                            <w:rPr>
                              <w:noProof/>
                              <w:color w:val="000000" w:themeColor="text1"/>
                              <w:sz w:val="56"/>
                              <w:szCs w:val="56"/>
                              <w:bdr w:val="none" w:sz="0" w:space="0" w:color="auto" w:frame="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Specific </w:t>
                          </w:r>
                          <w:r>
                            <w:rPr>
                              <w:noProof/>
                              <w:color w:val="000000" w:themeColor="text1"/>
                              <w:sz w:val="56"/>
                              <w:szCs w:val="56"/>
                              <w:bdr w:val="none" w:sz="0" w:space="0" w:color="auto" w:frame="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5457C0">
                            <w:rPr>
                              <w:noProof/>
                              <w:color w:val="000000" w:themeColor="text1"/>
                              <w:sz w:val="56"/>
                              <w:szCs w:val="56"/>
                              <w:bdr w:val="none" w:sz="0" w:space="0" w:color="auto" w:frame="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reas of study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12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9pt;margin-top:-12.75pt;width:425.85pt;height: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" filled="f" stroked="f">
              <v:fill o:detectmouseclick="t"/>
              <v:textbox>
                <w:txbxContent>
                  <w:p w14:paraId="0F430E90" w14:textId="505543F6" w:rsidR="005457C0" w:rsidRPr="005457C0" w:rsidRDefault="005457C0" w:rsidP="005457C0">
                    <w:pPr>
                      <w:pStyle w:val="Header"/>
                      <w:tabs>
                        <w:tab w:val="center" w:pos="6980"/>
                      </w:tabs>
                      <w:jc w:val="center"/>
                      <w:rPr>
                        <w:noProof/>
                        <w:color w:val="000000" w:themeColor="text1"/>
                        <w:sz w:val="56"/>
                        <w:szCs w:val="56"/>
                        <w:bdr w:val="none" w:sz="0" w:space="0" w:color="auto" w:frame="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457C0">
                      <w:rPr>
                        <w:noProof/>
                        <w:color w:val="000000" w:themeColor="text1"/>
                        <w:sz w:val="56"/>
                        <w:szCs w:val="56"/>
                        <w:bdr w:val="none" w:sz="0" w:space="0" w:color="auto" w:frame="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Specific </w:t>
                    </w:r>
                    <w:r>
                      <w:rPr>
                        <w:noProof/>
                        <w:color w:val="000000" w:themeColor="text1"/>
                        <w:sz w:val="56"/>
                        <w:szCs w:val="56"/>
                        <w:bdr w:val="none" w:sz="0" w:space="0" w:color="auto" w:frame="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5457C0">
                      <w:rPr>
                        <w:noProof/>
                        <w:color w:val="000000" w:themeColor="text1"/>
                        <w:sz w:val="56"/>
                        <w:szCs w:val="56"/>
                        <w:bdr w:val="none" w:sz="0" w:space="0" w:color="auto" w:frame="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reas of study</w:t>
                    </w:r>
                  </w:p>
                </w:txbxContent>
              </v:textbox>
            </v:shape>
          </w:pict>
        </mc:Fallback>
      </mc:AlternateContent>
    </w:r>
    <w:r w:rsidRPr="00363F51"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4B0BD43" wp14:editId="616C38A1">
          <wp:simplePos x="0" y="0"/>
          <wp:positionH relativeFrom="column">
            <wp:posOffset>-627017</wp:posOffset>
          </wp:positionH>
          <wp:positionV relativeFrom="paragraph">
            <wp:posOffset>-331652</wp:posOffset>
          </wp:positionV>
          <wp:extent cx="1397726" cy="6794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726" cy="67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2E85"/>
    <w:multiLevelType w:val="multilevel"/>
    <w:tmpl w:val="BBB0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02193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A306C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8470C"/>
    <w:multiLevelType w:val="multilevel"/>
    <w:tmpl w:val="D9B2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460F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F6CED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0E3C"/>
    <w:multiLevelType w:val="multilevel"/>
    <w:tmpl w:val="7A4C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206B6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F4386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95512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C2182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E4BB9"/>
    <w:multiLevelType w:val="multilevel"/>
    <w:tmpl w:val="6C18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53D70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54108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000DA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C4DDC"/>
    <w:multiLevelType w:val="multilevel"/>
    <w:tmpl w:val="9234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B37AD"/>
    <w:multiLevelType w:val="multilevel"/>
    <w:tmpl w:val="5056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52B35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53DEE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6DB4"/>
    <w:multiLevelType w:val="multilevel"/>
    <w:tmpl w:val="D766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5"/>
    <w:multiLevelType w:val="multilevel"/>
    <w:tmpl w:val="7E02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2C0AC6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E526C"/>
    <w:multiLevelType w:val="multilevel"/>
    <w:tmpl w:val="3BD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20"/>
  </w:num>
  <w:num w:numId="5">
    <w:abstractNumId w:val="3"/>
  </w:num>
  <w:num w:numId="6">
    <w:abstractNumId w:val="19"/>
  </w:num>
  <w:num w:numId="7">
    <w:abstractNumId w:val="22"/>
  </w:num>
  <w:num w:numId="8">
    <w:abstractNumId w:val="1"/>
  </w:num>
  <w:num w:numId="9">
    <w:abstractNumId w:val="9"/>
  </w:num>
  <w:num w:numId="10">
    <w:abstractNumId w:val="21"/>
  </w:num>
  <w:num w:numId="11">
    <w:abstractNumId w:val="12"/>
  </w:num>
  <w:num w:numId="12">
    <w:abstractNumId w:val="5"/>
  </w:num>
  <w:num w:numId="13">
    <w:abstractNumId w:val="14"/>
  </w:num>
  <w:num w:numId="14">
    <w:abstractNumId w:val="17"/>
  </w:num>
  <w:num w:numId="15">
    <w:abstractNumId w:val="2"/>
  </w:num>
  <w:num w:numId="16">
    <w:abstractNumId w:val="7"/>
  </w:num>
  <w:num w:numId="17">
    <w:abstractNumId w:val="18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cumentProtection w:edit="readOnly" w:enforcement="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0"/>
    <w:rsid w:val="00147B19"/>
    <w:rsid w:val="005457C0"/>
    <w:rsid w:val="00B51A84"/>
    <w:rsid w:val="00B742E9"/>
    <w:rsid w:val="00D83B5A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1B1A5"/>
  <w15:chartTrackingRefBased/>
  <w15:docId w15:val="{A9683F84-9E6C-734E-9D7A-D62CC01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C0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45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7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5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7C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57C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ol-md-12">
    <w:name w:val="col-md-12"/>
    <w:basedOn w:val="Normal"/>
    <w:rsid w:val="005457C0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5457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g-scope">
    <w:name w:val="ng-scope"/>
    <w:basedOn w:val="Normal"/>
    <w:rsid w:val="005457C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45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C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5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C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ualifications.pearson.com/en/qualifications/btec-entry-level-level-1-and-level-1-introductory/art-and-design-entry-level-3.html" TargetMode="External"/><Relationship Id="rId21" Type="http://schemas.openxmlformats.org/officeDocument/2006/relationships/hyperlink" Target="https://qualifications.pearson.com/en/qualifications/btec-entry-level-level-1-and-level-1-introductory/business-administration-entry-level-3.html" TargetMode="External"/><Relationship Id="rId42" Type="http://schemas.openxmlformats.org/officeDocument/2006/relationships/hyperlink" Target="https://qualifications.pearson.com/en/qualifications/btec-entry-level-level-1-and-level-1-introductory/preparing-to-work-in-adult-social-care-l1.html" TargetMode="External"/><Relationship Id="rId47" Type="http://schemas.openxmlformats.org/officeDocument/2006/relationships/hyperlink" Target="https://qualifications.pearson.com/en/qualifications/btec-entry-level-level-1-and-level-1-introductory/general-housekeeping-operations-in-hospitality-l1.html" TargetMode="External"/><Relationship Id="rId63" Type="http://schemas.openxmlformats.org/officeDocument/2006/relationships/hyperlink" Target="https://qualifications.pearson.com/en/qualifications/btec-entry-level-level-1-and-level-1-introductory/sport-and-active-leisure-entry-level-3.html" TargetMode="External"/><Relationship Id="rId68" Type="http://schemas.openxmlformats.org/officeDocument/2006/relationships/hyperlink" Target="https://qualifications.pearson.com/en/qualifications/btec-entry-level-level-1-and-level-1-introductory/vocational-studies-l1.html" TargetMode="External"/><Relationship Id="rId84" Type="http://schemas.openxmlformats.org/officeDocument/2006/relationships/hyperlink" Target="https://qualifications.pearson.com/en/qualifications/btec-level-2-skills/performing-and-production-arts-industry-skills.html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qualifications.pearson.com/en/qualifications/btec-entry-level-level-1-and-level-1-introductory/btec-entry-and-level-1/courses.html" TargetMode="External"/><Relationship Id="rId11" Type="http://schemas.openxmlformats.org/officeDocument/2006/relationships/hyperlink" Target="https://qualifications.pearson.com/en/qualifications/btec-entry-level-level-1-and-level-1-introductory/btec-entry-and-level-1/courses.html" TargetMode="External"/><Relationship Id="rId32" Type="http://schemas.openxmlformats.org/officeDocument/2006/relationships/hyperlink" Target="https://qualifications.pearson.com/en/qualifications/btec-entry-level-level-1-and-level-1-introductory/performing-arts-l1.html" TargetMode="External"/><Relationship Id="rId37" Type="http://schemas.openxmlformats.org/officeDocument/2006/relationships/hyperlink" Target="https://qualifications.pearson.com/en/qualifications/btec-entry-level-level-1-and-level-1-introductory/caring-for-children-entry-level-3.html" TargetMode="External"/><Relationship Id="rId53" Type="http://schemas.openxmlformats.org/officeDocument/2006/relationships/hyperlink" Target="https://qualifications.pearson.com/en/qualifications/btec-entry-level-level-1-and-level-1-introductory/care-of-farm-animals-entry-level-3.html" TargetMode="External"/><Relationship Id="rId58" Type="http://schemas.openxmlformats.org/officeDocument/2006/relationships/hyperlink" Target="https://qualifications.pearson.com/en/qualifications/btec-entry-level-level-1-and-level-1-introductory/teamwork-and-personal-skills-in-uniformed-youth-organisations.html" TargetMode="External"/><Relationship Id="rId74" Type="http://schemas.openxmlformats.org/officeDocument/2006/relationships/hyperlink" Target="https://qualifications.pearson.com/en/qualifications/edexcel-personal-and-social-development/parenting-and-work-preparation-l1.html" TargetMode="External"/><Relationship Id="rId79" Type="http://schemas.openxmlformats.org/officeDocument/2006/relationships/hyperlink" Target="https://qualifications.pearson.com/en/qualifications/btec-workskills/entry-level-1-2020.html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s://qualifications.pearson.com/en/qualifications/btec-entry-level-level-1-and-level-1-introductory/btec-entry-and-level-1/courses.html" TargetMode="External"/><Relationship Id="rId22" Type="http://schemas.openxmlformats.org/officeDocument/2006/relationships/hyperlink" Target="https://qualifications.pearson.com/en/qualifications/btec-entry-level-level-1-and-level-1-introductory/business-administration-l1.html" TargetMode="External"/><Relationship Id="rId27" Type="http://schemas.openxmlformats.org/officeDocument/2006/relationships/hyperlink" Target="https://qualifications.pearson.com/en/qualifications/btec-entry-level-level-1-and-level-1-introductory/art-and-design-l1.html" TargetMode="External"/><Relationship Id="rId30" Type="http://schemas.openxmlformats.org/officeDocument/2006/relationships/hyperlink" Target="https://qualifications.pearson.com/en/qualifications/btec-entry-level-level-1-and-level-1-introductory/exploring-creative-arts-and-media-sectors-l1.html" TargetMode="External"/><Relationship Id="rId35" Type="http://schemas.openxmlformats.org/officeDocument/2006/relationships/hyperlink" Target="https://qualifications.pearson.com/en/qualifications/btec-entry-level-level-1-and-level-1-introductory/engineering-l1.html" TargetMode="External"/><Relationship Id="rId43" Type="http://schemas.openxmlformats.org/officeDocument/2006/relationships/hyperlink" Target="https://qualifications.pearson.com/en/qualifications/btec-entry-level-level-1-and-level-1-introductory/basic-cooking-skills-l1.html" TargetMode="External"/><Relationship Id="rId48" Type="http://schemas.openxmlformats.org/officeDocument/2006/relationships/hyperlink" Target="https://qualifications.pearson.com/en/qualifications/btec-entry-level-level-1-and-level-1-introductory/introduction-to-hospitality-industry-entry-level-3.html" TargetMode="External"/><Relationship Id="rId56" Type="http://schemas.openxmlformats.org/officeDocument/2006/relationships/hyperlink" Target="https://qualifications.pearson.com/en/qualifications/btec-entry-level-level-1-and-level-1-introductory/preparation-operation-of-tractor-l1.html" TargetMode="External"/><Relationship Id="rId64" Type="http://schemas.openxmlformats.org/officeDocument/2006/relationships/hyperlink" Target="https://qualifications.pearson.com/en/qualifications/btec-entry-level-level-1-and-level-1-introductory/sport-and-active-leisure-l1.html" TargetMode="External"/><Relationship Id="rId69" Type="http://schemas.openxmlformats.org/officeDocument/2006/relationships/hyperlink" Target="https://qualifications.pearson.com/en/qualifications/edexcel-entry-level-certificate/english-2017.html" TargetMode="External"/><Relationship Id="rId77" Type="http://schemas.openxmlformats.org/officeDocument/2006/relationships/hyperlink" Target="https://qualifications.pearson.com/en/qualifications/edexcel-personal-and-social-development.html" TargetMode="External"/><Relationship Id="rId8" Type="http://schemas.openxmlformats.org/officeDocument/2006/relationships/hyperlink" Target="https://qualifications.pearson.com/en/qualifications/btec-entry-level-level-1-and-level-1-introductory/btec-entry-and-level-1/courses.html" TargetMode="External"/><Relationship Id="rId51" Type="http://schemas.openxmlformats.org/officeDocument/2006/relationships/hyperlink" Target="https://qualifications.pearson.com/en/qualifications/btec-entry-level-level-1-and-level-1-introductory/entry-3.html" TargetMode="External"/><Relationship Id="rId72" Type="http://schemas.openxmlformats.org/officeDocument/2006/relationships/hyperlink" Target="https://qualifications.pearson.com/en/qualifications/btec-entry-level-level-1-and-level-1-introductory/pre-vocational-study-l1.html" TargetMode="External"/><Relationship Id="rId80" Type="http://schemas.openxmlformats.org/officeDocument/2006/relationships/hyperlink" Target="https://qualifications.pearson.com/en/qualifications/btec-level-2-skills/art-and-design-skills.html" TargetMode="External"/><Relationship Id="rId85" Type="http://schemas.openxmlformats.org/officeDocument/2006/relationships/hyperlink" Target="https://qualifications.pearson.com/en/qualifications/btec-level-2-skills/preparation-for-public-service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qualifications.pearson.com/en/qualifications/btec-entry-level-level-1-and-level-1-introductory/btec-entry-and-level-1/courses.html" TargetMode="External"/><Relationship Id="rId17" Type="http://schemas.openxmlformats.org/officeDocument/2006/relationships/hyperlink" Target="https://qualifications.pearson.com/en/qualifications/btec-entry-level-level-1-and-level-1-introductory/btec-entry-and-level-1/courses.html" TargetMode="External"/><Relationship Id="rId25" Type="http://schemas.openxmlformats.org/officeDocument/2006/relationships/hyperlink" Target="https://qualifications.pearson.com/en/qualifications/btec-entry-level-level-1-and-level-1-introductory/introduction-to-hair-and-beauty-l1.html" TargetMode="External"/><Relationship Id="rId33" Type="http://schemas.openxmlformats.org/officeDocument/2006/relationships/hyperlink" Target="https://qualifications.pearson.com/en/qualifications/btec-entry-level-level-1-and-level-1-introductory/construction-entry-level-3.html" TargetMode="External"/><Relationship Id="rId38" Type="http://schemas.openxmlformats.org/officeDocument/2006/relationships/hyperlink" Target="https://qualifications.pearson.com/en/qualifications/btec-entry-level-level-1-and-level-1-introductory/caring-for-children-l1.html" TargetMode="External"/><Relationship Id="rId46" Type="http://schemas.openxmlformats.org/officeDocument/2006/relationships/hyperlink" Target="https://qualifications.pearson.com/en/qualifications/btec-entry-level-level-1-and-level-1-introductory/general-front-office-operations-in-hospitality-l1.html" TargetMode="External"/><Relationship Id="rId59" Type="http://schemas.openxmlformats.org/officeDocument/2006/relationships/hyperlink" Target="https://qualifications.pearson.com/en/qualifications/btec-entry-level-level-1-and-level-1-introductory/teamwork-personal-skills-and-citizenship-l1.html" TargetMode="External"/><Relationship Id="rId67" Type="http://schemas.openxmlformats.org/officeDocument/2006/relationships/hyperlink" Target="https://qualifications.pearson.com/en/qualifications/btec-entry-level-level-1-and-level-1-introductory/vocational-studies-entry-level-3.html" TargetMode="External"/><Relationship Id="rId20" Type="http://schemas.openxmlformats.org/officeDocument/2006/relationships/hyperlink" Target="https://qualifications.pearson.com/en/qualifications/btec-entry-level-level-1-and-level-1-introductory/btec-entry-and-level-1/courses.html" TargetMode="External"/><Relationship Id="rId41" Type="http://schemas.openxmlformats.org/officeDocument/2006/relationships/hyperlink" Target="https://qualifications.pearson.com/en/qualifications/btec-entry-level-level-1-and-level-1-introductory/introduction-to-health-and-social-care-children-and-young-people-l1.html" TargetMode="External"/><Relationship Id="rId54" Type="http://schemas.openxmlformats.org/officeDocument/2006/relationships/hyperlink" Target="https://qualifications.pearson.com/en/qualifications/btec-entry-level-level-1-and-level-1-introductory/land-based-studies-entry-level-3.html" TargetMode="External"/><Relationship Id="rId62" Type="http://schemas.openxmlformats.org/officeDocument/2006/relationships/hyperlink" Target="https://qualifications.pearson.com/en/qualifications/btec-entry-level-level-1-and-level-1-introductory/applied-science-l1.html" TargetMode="External"/><Relationship Id="rId70" Type="http://schemas.openxmlformats.org/officeDocument/2006/relationships/hyperlink" Target="https://qualifications.pearson.com/en/qualifications/edexcel-functional-skills/english-2019.html" TargetMode="External"/><Relationship Id="rId75" Type="http://schemas.openxmlformats.org/officeDocument/2006/relationships/hyperlink" Target="https://qualifications.pearson.com/en/qualifications/edexcel-personal-and-social-development.html" TargetMode="External"/><Relationship Id="rId83" Type="http://schemas.openxmlformats.org/officeDocument/2006/relationships/hyperlink" Target="https://qualifications.pearson.com/en/qualifications/btec-level-2-skills/music-industry-skills.html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qualifications.pearson.com/en/qualifications/btec-entry-level-level-1-and-level-1-introductory/btec-entry-and-level-1/courses.html" TargetMode="External"/><Relationship Id="rId23" Type="http://schemas.openxmlformats.org/officeDocument/2006/relationships/hyperlink" Target="https://qualifications.pearson.com/en/qualifications/btec-entry-level-level-1-and-level-1-introductory/retail-l1.html" TargetMode="External"/><Relationship Id="rId28" Type="http://schemas.openxmlformats.org/officeDocument/2006/relationships/hyperlink" Target="https://qualifications.pearson.com/en/qualifications/btec-entry-level-level-1-and-level-1-introductory/creative-media-production-entry-level-3.html" TargetMode="External"/><Relationship Id="rId36" Type="http://schemas.openxmlformats.org/officeDocument/2006/relationships/hyperlink" Target="https://qualifications.pearson.com/en/qualifications/btec-entry-level-level-1-and-level-1-introductory/exploring-construction-and-engineering-sectors-l1.html" TargetMode="External"/><Relationship Id="rId49" Type="http://schemas.openxmlformats.org/officeDocument/2006/relationships/hyperlink" Target="https://qualifications.pearson.com/en/qualifications/btec-entry-level-level-1-and-level-1-introductory/introduction-to-hospitality-industry-l1.html" TargetMode="External"/><Relationship Id="rId57" Type="http://schemas.openxmlformats.org/officeDocument/2006/relationships/hyperlink" Target="https://qualifications.pearson.com/en/qualifications/btec-entry-level-level-1-and-level-1-introductory/teamwork-and-personal-skills-in-the-community.html" TargetMode="External"/><Relationship Id="rId10" Type="http://schemas.openxmlformats.org/officeDocument/2006/relationships/hyperlink" Target="https://qualifications.pearson.com/en/qualifications/btec-entry-level-level-1-and-level-1-introductory/btec-entry-and-level-1/courses.html" TargetMode="External"/><Relationship Id="rId31" Type="http://schemas.openxmlformats.org/officeDocument/2006/relationships/hyperlink" Target="https://qualifications.pearson.com/en/qualifications/btec-entry-level-level-1-and-level-1-introductory/performing-arts-entry-level-3.html" TargetMode="External"/><Relationship Id="rId44" Type="http://schemas.openxmlformats.org/officeDocument/2006/relationships/hyperlink" Target="https://qualifications.pearson.com/en/qualifications/btec-entry-level-level-1-and-level-1-introductory/general-cookery-in-hospitality-l1.html" TargetMode="External"/><Relationship Id="rId52" Type="http://schemas.openxmlformats.org/officeDocument/2006/relationships/hyperlink" Target="https://qualifications.pearson.com/en/qualifications/btec-entry-level-level-1-and-level-1-introductory/level-1.html" TargetMode="External"/><Relationship Id="rId60" Type="http://schemas.openxmlformats.org/officeDocument/2006/relationships/hyperlink" Target="https://qualifications.pearson.com/en/qualifications/btec-entry-level-level-1-and-level-1-introductory/public-services-entry-level-3.html" TargetMode="External"/><Relationship Id="rId65" Type="http://schemas.openxmlformats.org/officeDocument/2006/relationships/hyperlink" Target="https://qualifications.pearson.com/en/qualifications/btec-entry-level-level-1-and-level-1-introductory/travel-and-tourism-entry-level-3.html" TargetMode="External"/><Relationship Id="rId73" Type="http://schemas.openxmlformats.org/officeDocument/2006/relationships/hyperlink" Target="https://qualifications.pearson.com/en/qualifications/btec-entry-level-level-1-and-level-1-introductory/pre-vocational-study-l2.html" TargetMode="External"/><Relationship Id="rId78" Type="http://schemas.openxmlformats.org/officeDocument/2006/relationships/hyperlink" Target="https://qualifications.pearson.com/en/qualifications/edexcel-personal-and-social-development/personal-progress-entry-1.html" TargetMode="External"/><Relationship Id="rId81" Type="http://schemas.openxmlformats.org/officeDocument/2006/relationships/hyperlink" Target="https://qualifications.pearson.com/en/qualifications/btec-level-2-skills/creative-media-skills.html" TargetMode="External"/><Relationship Id="rId86" Type="http://schemas.openxmlformats.org/officeDocument/2006/relationships/hyperlink" Target="file:////en/qualifications/btec-workskil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lifications.pearson.com/en/qualifications/btec-entry-level-level-1-and-level-1-introductory/btec-entry-and-level-1/courses.html" TargetMode="External"/><Relationship Id="rId13" Type="http://schemas.openxmlformats.org/officeDocument/2006/relationships/hyperlink" Target="https://qualifications.pearson.com/en/qualifications/btec-entry-level-level-1-and-level-1-introductory/btec-entry-and-level-1/courses.html" TargetMode="External"/><Relationship Id="rId18" Type="http://schemas.openxmlformats.org/officeDocument/2006/relationships/hyperlink" Target="https://qualifications.pearson.com/en/qualifications/btec-entry-level-level-1-and-level-1-introductory/btec-entry-and-level-1/courses.html" TargetMode="External"/><Relationship Id="rId39" Type="http://schemas.openxmlformats.org/officeDocument/2006/relationships/hyperlink" Target="https://qualifications.pearson.com/en/qualifications/btec-entry-level-level-1-and-level-1-introductory/health-and-social-care-entry-level-3.html" TargetMode="External"/><Relationship Id="rId34" Type="http://schemas.openxmlformats.org/officeDocument/2006/relationships/hyperlink" Target="https://qualifications.pearson.com/en/qualifications/btec-entry-level-level-1-and-level-1-introductory/construction-l1.html" TargetMode="External"/><Relationship Id="rId50" Type="http://schemas.openxmlformats.org/officeDocument/2006/relationships/hyperlink" Target="https://qualifications.pearson.com/en/qualifications/btec-entry-level-level-1-and-level-1-introductory/investigating-hospitality-industry-l1.html" TargetMode="External"/><Relationship Id="rId55" Type="http://schemas.openxmlformats.org/officeDocument/2006/relationships/hyperlink" Target="https://qualifications.pearson.com/en/qualifications/btec-entry-level-level-1-and-level-1-introductory/land-based-studies-l1.html" TargetMode="External"/><Relationship Id="rId76" Type="http://schemas.openxmlformats.org/officeDocument/2006/relationships/hyperlink" Target="https://qualifications.pearson.com/en/qualifications/edexcel-personal-and-social-development/parents-to-be-and-in-parenting-l1.html" TargetMode="External"/><Relationship Id="rId7" Type="http://schemas.openxmlformats.org/officeDocument/2006/relationships/hyperlink" Target="https://qualifications.pearson.com/en/qualifications/btec-entry-level-level-1-and-level-1-introductory/btec-entry-and-level-1/courses.html" TargetMode="External"/><Relationship Id="rId71" Type="http://schemas.openxmlformats.org/officeDocument/2006/relationships/hyperlink" Target="https://qualifications.pearson.com/en/qualifications/edexcel-functional-skills/maths-201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qualifications.pearson.com/en/qualifications/btec-entry-level-level-1-and-level-1-introductory/creative-media-production-l1.html" TargetMode="External"/><Relationship Id="rId24" Type="http://schemas.openxmlformats.org/officeDocument/2006/relationships/hyperlink" Target="https://qualifications.pearson.com/en/qualifications/btec-entry-level-level-1-and-level-1-introductory/introduction-to-hair-and-beauty-entry-level-3.html" TargetMode="External"/><Relationship Id="rId40" Type="http://schemas.openxmlformats.org/officeDocument/2006/relationships/hyperlink" Target="https://qualifications.pearson.com/en/qualifications/btec-entry-level-level-1-and-level-1-introductory/health-and-social-care-l1.html" TargetMode="External"/><Relationship Id="rId45" Type="http://schemas.openxmlformats.org/officeDocument/2006/relationships/hyperlink" Target="https://qualifications.pearson.com/en/qualifications/btec-entry-level-level-1-and-level-1-introductory/general-food-and-beverage-in-hospitality-l1.html" TargetMode="External"/><Relationship Id="rId66" Type="http://schemas.openxmlformats.org/officeDocument/2006/relationships/hyperlink" Target="https://qualifications.pearson.com/en/qualifications/btec-entry-level-level-1-and-level-1-introductory/travel-and-tourism-l1.html" TargetMode="External"/><Relationship Id="rId87" Type="http://schemas.openxmlformats.org/officeDocument/2006/relationships/hyperlink" Target="https://qualifications.pearson.com/en/qualifications/edexcel-gcses.html" TargetMode="External"/><Relationship Id="rId61" Type="http://schemas.openxmlformats.org/officeDocument/2006/relationships/hyperlink" Target="https://qualifications.pearson.com/en/qualifications/btec-entry-level-level-1-and-level-1-introductory/public-services-l1.html" TargetMode="External"/><Relationship Id="rId82" Type="http://schemas.openxmlformats.org/officeDocument/2006/relationships/hyperlink" Target="https://qualifications.pearson.com/en/qualifications/btec-level-2-skills/esports.html" TargetMode="External"/><Relationship Id="rId19" Type="http://schemas.openxmlformats.org/officeDocument/2006/relationships/hyperlink" Target="https://qualifications.pearson.com/en/qualifications/btec-entry-level-level-1-and-level-1-introductory/btec-entry-and-level-1/cours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2533</Words>
  <Characters>14439</Characters>
  <Application>Microsoft Office Word</Application>
  <DocSecurity>8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2021-01-30T13:36:00Z</dcterms:created>
  <dcterms:modified xsi:type="dcterms:W3CDTF">2021-01-30T13:38:00Z</dcterms:modified>
</cp:coreProperties>
</file>